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D259C" w14:textId="77777777" w:rsidR="00323A75" w:rsidRPr="0055417A" w:rsidRDefault="00323A75" w:rsidP="0055417A">
      <w:pPr>
        <w:jc w:val="both"/>
        <w:rPr>
          <w:rFonts w:ascii="Times New Roman" w:hAnsi="Times New Roman" w:cs="Times New Roman"/>
          <w:b/>
          <w:bCs/>
          <w:sz w:val="24"/>
          <w:szCs w:val="24"/>
        </w:rPr>
      </w:pPr>
    </w:p>
    <w:p w14:paraId="2EB89E06" w14:textId="77777777"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t xml:space="preserve">Unit 1 </w:t>
      </w:r>
    </w:p>
    <w:p w14:paraId="7B932989"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Index Notation, Transformation of axes, Stress-engineering and true, Principal stress, Plane stress, Deviatoric Stress, Hydrostatic Stress, Strain-engineering and true, Principal Strain, Plane strain, Deviatoric Strain, Hydrostatic Strain.</w:t>
      </w:r>
    </w:p>
    <w:p w14:paraId="57AD7969"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Reference Books</w:t>
      </w:r>
    </w:p>
    <w:p w14:paraId="351788BD" w14:textId="77777777" w:rsidR="00323A75" w:rsidRPr="0055417A" w:rsidRDefault="00323A75" w:rsidP="0055417A">
      <w:pPr>
        <w:pStyle w:val="ListParagraph"/>
        <w:widowControl w:val="0"/>
        <w:numPr>
          <w:ilvl w:val="0"/>
          <w:numId w:val="6"/>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Mechanical Metallurgy, Dieter G. E., Mc Graw Hill, 1988.</w:t>
      </w:r>
    </w:p>
    <w:p w14:paraId="62E57B19" w14:textId="77777777" w:rsidR="00323A75" w:rsidRPr="0055417A" w:rsidRDefault="00323A75" w:rsidP="0055417A">
      <w:pPr>
        <w:pStyle w:val="ListParagraph"/>
        <w:widowControl w:val="0"/>
        <w:numPr>
          <w:ilvl w:val="0"/>
          <w:numId w:val="6"/>
        </w:numPr>
        <w:tabs>
          <w:tab w:val="left" w:pos="621"/>
        </w:tabs>
        <w:autoSpaceDE w:val="0"/>
        <w:autoSpaceDN w:val="0"/>
        <w:spacing w:before="77" w:after="0" w:line="240" w:lineRule="auto"/>
        <w:contextualSpacing w:val="0"/>
        <w:jc w:val="both"/>
        <w:rPr>
          <w:rFonts w:ascii="Times New Roman" w:hAnsi="Times New Roman" w:cs="Times New Roman"/>
          <w:b/>
          <w:sz w:val="24"/>
          <w:szCs w:val="24"/>
        </w:rPr>
      </w:pPr>
      <w:r w:rsidRPr="0055417A">
        <w:rPr>
          <w:rFonts w:ascii="Times New Roman" w:hAnsi="Times New Roman" w:cs="Times New Roman"/>
          <w:bCs/>
          <w:sz w:val="24"/>
          <w:szCs w:val="24"/>
        </w:rPr>
        <w:t>Mechanical Behaviour of Materials, William F. Hosford, Cambridge University Press, 2010.</w:t>
      </w:r>
    </w:p>
    <w:p w14:paraId="18B05004" w14:textId="77777777" w:rsidR="00323A75" w:rsidRPr="0055417A" w:rsidRDefault="00323A75" w:rsidP="0055417A">
      <w:pPr>
        <w:pStyle w:val="ListParagraph"/>
        <w:widowControl w:val="0"/>
        <w:numPr>
          <w:ilvl w:val="0"/>
          <w:numId w:val="6"/>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 xml:space="preserve">Introduction to Continuum Mechanics. Michael Lai, Erhard </w:t>
      </w:r>
      <w:proofErr w:type="spellStart"/>
      <w:r w:rsidRPr="0055417A">
        <w:rPr>
          <w:rFonts w:ascii="Times New Roman" w:hAnsi="Times New Roman" w:cs="Times New Roman"/>
          <w:bCs/>
          <w:sz w:val="24"/>
          <w:szCs w:val="24"/>
        </w:rPr>
        <w:t>Krempl</w:t>
      </w:r>
      <w:proofErr w:type="spellEnd"/>
      <w:r w:rsidRPr="0055417A">
        <w:rPr>
          <w:rFonts w:ascii="Times New Roman" w:hAnsi="Times New Roman" w:cs="Times New Roman"/>
          <w:bCs/>
          <w:sz w:val="24"/>
          <w:szCs w:val="24"/>
        </w:rPr>
        <w:t>, Davis Rubin, Elsevier Inc, 2010.</w:t>
      </w:r>
    </w:p>
    <w:p w14:paraId="3EFA6C70" w14:textId="77777777" w:rsidR="00323A75" w:rsidRPr="0055417A" w:rsidRDefault="00323A75" w:rsidP="0055417A">
      <w:pPr>
        <w:jc w:val="both"/>
        <w:rPr>
          <w:rFonts w:ascii="Times New Roman" w:hAnsi="Times New Roman" w:cs="Times New Roman"/>
          <w:sz w:val="24"/>
          <w:szCs w:val="24"/>
        </w:rPr>
      </w:pPr>
    </w:p>
    <w:p w14:paraId="281EED5D" w14:textId="77777777"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t>Unit 2</w:t>
      </w:r>
    </w:p>
    <w:p w14:paraId="4584D91C"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Stress-Strain Curves, Yielding Criterions, Defects-point, line, surface, volumetric, slip, twinning, movement of dislocations, Burger vector, Burger circuit, stress required for slip, Stress Field around a Dislocation, strain energy, Peach-Koehler Equation, Force between two dislocations, Strain Hardening, Strengthening Mechanisms, Yielding phenomenon, Bauschinger effect, Texture, Recovery, Recrystallisation, Grain Growth</w:t>
      </w:r>
    </w:p>
    <w:p w14:paraId="1489D639"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Reference Books</w:t>
      </w:r>
    </w:p>
    <w:p w14:paraId="06EC1463" w14:textId="77777777" w:rsidR="00323A75" w:rsidRPr="0055417A" w:rsidRDefault="00323A75" w:rsidP="0055417A">
      <w:pPr>
        <w:pStyle w:val="ListParagraph"/>
        <w:widowControl w:val="0"/>
        <w:numPr>
          <w:ilvl w:val="0"/>
          <w:numId w:val="7"/>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Mechanical Metallurgy, Dieter G. E., Mc Graw Hill, 1988.</w:t>
      </w:r>
    </w:p>
    <w:p w14:paraId="29D6DEFA" w14:textId="77777777" w:rsidR="00323A75" w:rsidRPr="0055417A" w:rsidRDefault="00323A75" w:rsidP="0055417A">
      <w:pPr>
        <w:pStyle w:val="ListParagraph"/>
        <w:widowControl w:val="0"/>
        <w:numPr>
          <w:ilvl w:val="0"/>
          <w:numId w:val="7"/>
        </w:numPr>
        <w:tabs>
          <w:tab w:val="left" w:pos="621"/>
        </w:tabs>
        <w:autoSpaceDE w:val="0"/>
        <w:autoSpaceDN w:val="0"/>
        <w:spacing w:before="77" w:after="0" w:line="240" w:lineRule="auto"/>
        <w:contextualSpacing w:val="0"/>
        <w:jc w:val="both"/>
        <w:rPr>
          <w:rFonts w:ascii="Times New Roman" w:hAnsi="Times New Roman" w:cs="Times New Roman"/>
          <w:b/>
          <w:sz w:val="24"/>
          <w:szCs w:val="24"/>
        </w:rPr>
      </w:pPr>
      <w:r w:rsidRPr="0055417A">
        <w:rPr>
          <w:rFonts w:ascii="Times New Roman" w:hAnsi="Times New Roman" w:cs="Times New Roman"/>
          <w:bCs/>
          <w:sz w:val="24"/>
          <w:szCs w:val="24"/>
        </w:rPr>
        <w:t>Mechanical Behaviour of Materials, William F. Hosford, Cambridge University Press, 2010.</w:t>
      </w:r>
    </w:p>
    <w:p w14:paraId="3334DB76" w14:textId="77777777" w:rsidR="00323A75" w:rsidRPr="0055417A" w:rsidRDefault="00323A75" w:rsidP="0055417A">
      <w:pPr>
        <w:pStyle w:val="ListParagraph"/>
        <w:widowControl w:val="0"/>
        <w:numPr>
          <w:ilvl w:val="0"/>
          <w:numId w:val="7"/>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Introduction to Dislocations, D. Hull &amp; D.J. Bacon, Butterworth Heinemann, 2001.</w:t>
      </w:r>
    </w:p>
    <w:p w14:paraId="0DD41204" w14:textId="77777777" w:rsidR="00323A75" w:rsidRPr="0055417A" w:rsidRDefault="00323A75" w:rsidP="0055417A">
      <w:pPr>
        <w:pStyle w:val="ListParagraph"/>
        <w:widowControl w:val="0"/>
        <w:numPr>
          <w:ilvl w:val="0"/>
          <w:numId w:val="7"/>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 xml:space="preserve">Physical Metallurgy Principles, Robert E. Reed-Hill, Affiliated E-W Press </w:t>
      </w:r>
      <w:proofErr w:type="spellStart"/>
      <w:r w:rsidRPr="0055417A">
        <w:rPr>
          <w:rFonts w:ascii="Times New Roman" w:hAnsi="Times New Roman" w:cs="Times New Roman"/>
          <w:bCs/>
          <w:sz w:val="24"/>
          <w:szCs w:val="24"/>
        </w:rPr>
        <w:t>Pvt.</w:t>
      </w:r>
      <w:proofErr w:type="spellEnd"/>
      <w:r w:rsidRPr="0055417A">
        <w:rPr>
          <w:rFonts w:ascii="Times New Roman" w:hAnsi="Times New Roman" w:cs="Times New Roman"/>
          <w:bCs/>
          <w:sz w:val="24"/>
          <w:szCs w:val="24"/>
        </w:rPr>
        <w:t xml:space="preserve"> Ltd., 2008.</w:t>
      </w:r>
    </w:p>
    <w:p w14:paraId="1BC3D642" w14:textId="77777777" w:rsidR="00323A75" w:rsidRPr="0055417A" w:rsidRDefault="00323A75" w:rsidP="0055417A">
      <w:pPr>
        <w:pStyle w:val="ListParagraph"/>
        <w:widowControl w:val="0"/>
        <w:numPr>
          <w:ilvl w:val="0"/>
          <w:numId w:val="7"/>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 xml:space="preserve">Materials Science &amp; Engineering: An Introduction, William D. Callister, Jr., </w:t>
      </w:r>
      <w:r w:rsidRPr="0055417A">
        <w:rPr>
          <w:rFonts w:ascii="Times New Roman" w:hAnsi="Times New Roman" w:cs="Times New Roman"/>
          <w:sz w:val="24"/>
          <w:szCs w:val="24"/>
        </w:rPr>
        <w:t>John Wiley &amp; Sons, Inc., 2007</w:t>
      </w:r>
      <w:r w:rsidRPr="0055417A">
        <w:rPr>
          <w:rFonts w:ascii="Times New Roman" w:hAnsi="Times New Roman" w:cs="Times New Roman"/>
          <w:b/>
          <w:bCs/>
          <w:sz w:val="24"/>
          <w:szCs w:val="24"/>
        </w:rPr>
        <w:t>.</w:t>
      </w:r>
    </w:p>
    <w:p w14:paraId="42FF5B4C" w14:textId="77777777" w:rsidR="00323A75" w:rsidRPr="0055417A" w:rsidRDefault="00323A75" w:rsidP="0055417A">
      <w:pPr>
        <w:jc w:val="both"/>
        <w:rPr>
          <w:rFonts w:ascii="Times New Roman" w:hAnsi="Times New Roman" w:cs="Times New Roman"/>
          <w:sz w:val="24"/>
          <w:szCs w:val="24"/>
        </w:rPr>
      </w:pPr>
    </w:p>
    <w:p w14:paraId="595E4AB9" w14:textId="77777777"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t>Unit 3</w:t>
      </w:r>
    </w:p>
    <w:p w14:paraId="11658C6D"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Testing of materials-Destructive, Non-Destructive, Hardness-Rockwell, Brinell, Vickers, Knoop, Meyers, Tensile Test, Compressive Test, Impact Test-Izod, Charpy</w:t>
      </w:r>
    </w:p>
    <w:p w14:paraId="7FC8F6AE"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Reference Books</w:t>
      </w:r>
    </w:p>
    <w:p w14:paraId="5BAC5D2E" w14:textId="77777777" w:rsidR="00323A75" w:rsidRPr="0055417A" w:rsidRDefault="00323A75" w:rsidP="0055417A">
      <w:pPr>
        <w:pStyle w:val="ListParagraph"/>
        <w:widowControl w:val="0"/>
        <w:numPr>
          <w:ilvl w:val="0"/>
          <w:numId w:val="8"/>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Mechanical Metallurgy, Dieter G. E., Mc Graw Hill, 1988.</w:t>
      </w:r>
    </w:p>
    <w:p w14:paraId="7E7FA42B" w14:textId="77777777" w:rsidR="00323A75" w:rsidRPr="0055417A" w:rsidRDefault="00323A75" w:rsidP="0055417A">
      <w:pPr>
        <w:pStyle w:val="ListParagraph"/>
        <w:widowControl w:val="0"/>
        <w:numPr>
          <w:ilvl w:val="0"/>
          <w:numId w:val="8"/>
        </w:numPr>
        <w:tabs>
          <w:tab w:val="left" w:pos="621"/>
        </w:tabs>
        <w:autoSpaceDE w:val="0"/>
        <w:autoSpaceDN w:val="0"/>
        <w:spacing w:before="77" w:after="0" w:line="240" w:lineRule="auto"/>
        <w:contextualSpacing w:val="0"/>
        <w:jc w:val="both"/>
        <w:rPr>
          <w:rFonts w:ascii="Times New Roman" w:hAnsi="Times New Roman" w:cs="Times New Roman"/>
          <w:b/>
          <w:sz w:val="24"/>
          <w:szCs w:val="24"/>
        </w:rPr>
      </w:pPr>
      <w:r w:rsidRPr="0055417A">
        <w:rPr>
          <w:rFonts w:ascii="Times New Roman" w:hAnsi="Times New Roman" w:cs="Times New Roman"/>
          <w:bCs/>
          <w:sz w:val="24"/>
          <w:szCs w:val="24"/>
        </w:rPr>
        <w:t>Mechanical Behaviour of Materials, William F. Hosford, Cambridge University Press, 2010.</w:t>
      </w:r>
    </w:p>
    <w:p w14:paraId="01CA0C7F" w14:textId="77777777" w:rsidR="00323A75" w:rsidRPr="0055417A" w:rsidRDefault="00323A75" w:rsidP="0055417A">
      <w:pPr>
        <w:pStyle w:val="ListParagraph"/>
        <w:widowControl w:val="0"/>
        <w:numPr>
          <w:ilvl w:val="0"/>
          <w:numId w:val="8"/>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 xml:space="preserve">Materials Science &amp; Engineering: An Introduction, William D. Callister, Jr., </w:t>
      </w:r>
      <w:r w:rsidRPr="0055417A">
        <w:rPr>
          <w:rFonts w:ascii="Times New Roman" w:hAnsi="Times New Roman" w:cs="Times New Roman"/>
          <w:sz w:val="24"/>
          <w:szCs w:val="24"/>
        </w:rPr>
        <w:t>John Wiley &amp; Sons, Inc., 2007</w:t>
      </w:r>
      <w:r w:rsidRPr="0055417A">
        <w:rPr>
          <w:rFonts w:ascii="Times New Roman" w:hAnsi="Times New Roman" w:cs="Times New Roman"/>
          <w:b/>
          <w:bCs/>
          <w:sz w:val="24"/>
          <w:szCs w:val="24"/>
        </w:rPr>
        <w:t>.</w:t>
      </w:r>
    </w:p>
    <w:p w14:paraId="3F4E15D1" w14:textId="77777777" w:rsidR="00323A75" w:rsidRPr="0055417A" w:rsidRDefault="00323A75" w:rsidP="0055417A">
      <w:pPr>
        <w:jc w:val="both"/>
        <w:rPr>
          <w:rFonts w:ascii="Times New Roman" w:hAnsi="Times New Roman" w:cs="Times New Roman"/>
          <w:sz w:val="24"/>
          <w:szCs w:val="24"/>
        </w:rPr>
      </w:pPr>
    </w:p>
    <w:p w14:paraId="4598887F" w14:textId="77777777" w:rsidR="00323A75" w:rsidRPr="0055417A" w:rsidRDefault="00323A75" w:rsidP="0055417A">
      <w:pPr>
        <w:jc w:val="both"/>
        <w:rPr>
          <w:rFonts w:ascii="Times New Roman" w:hAnsi="Times New Roman" w:cs="Times New Roman"/>
          <w:b/>
          <w:bCs/>
          <w:sz w:val="24"/>
          <w:szCs w:val="24"/>
        </w:rPr>
      </w:pPr>
    </w:p>
    <w:p w14:paraId="31A7B6D0" w14:textId="525297DB"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lastRenderedPageBreak/>
        <w:t>Unit 4</w:t>
      </w:r>
    </w:p>
    <w:p w14:paraId="0A1D29C6"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 xml:space="preserve">Fracture Theory- Types and modes, Fracture Mechanics - Griffith’s theory and its modification, Ductile to Brittle Transition </w:t>
      </w:r>
    </w:p>
    <w:p w14:paraId="1BD84D1A"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Reference Books</w:t>
      </w:r>
    </w:p>
    <w:p w14:paraId="54128C73" w14:textId="77777777" w:rsidR="00323A75" w:rsidRPr="0055417A" w:rsidRDefault="00323A75" w:rsidP="0055417A">
      <w:pPr>
        <w:pStyle w:val="ListParagraph"/>
        <w:widowControl w:val="0"/>
        <w:numPr>
          <w:ilvl w:val="0"/>
          <w:numId w:val="9"/>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Mechanical Metallurgy, Dieter G. E., Mc Graw Hill, 1988.</w:t>
      </w:r>
    </w:p>
    <w:p w14:paraId="66A305D8" w14:textId="77777777" w:rsidR="00323A75" w:rsidRPr="0055417A" w:rsidRDefault="00323A75" w:rsidP="0055417A">
      <w:pPr>
        <w:pStyle w:val="ListParagraph"/>
        <w:widowControl w:val="0"/>
        <w:numPr>
          <w:ilvl w:val="0"/>
          <w:numId w:val="9"/>
        </w:numPr>
        <w:tabs>
          <w:tab w:val="left" w:pos="621"/>
        </w:tabs>
        <w:autoSpaceDE w:val="0"/>
        <w:autoSpaceDN w:val="0"/>
        <w:spacing w:before="77" w:after="0" w:line="240" w:lineRule="auto"/>
        <w:contextualSpacing w:val="0"/>
        <w:jc w:val="both"/>
        <w:rPr>
          <w:rFonts w:ascii="Times New Roman" w:hAnsi="Times New Roman" w:cs="Times New Roman"/>
          <w:b/>
          <w:sz w:val="24"/>
          <w:szCs w:val="24"/>
        </w:rPr>
      </w:pPr>
      <w:r w:rsidRPr="0055417A">
        <w:rPr>
          <w:rFonts w:ascii="Times New Roman" w:hAnsi="Times New Roman" w:cs="Times New Roman"/>
          <w:bCs/>
          <w:sz w:val="24"/>
          <w:szCs w:val="24"/>
        </w:rPr>
        <w:t>Mechanical Behaviour of Materials, William F. Hosford, Cambridge University Press, 2010.</w:t>
      </w:r>
    </w:p>
    <w:p w14:paraId="17242928" w14:textId="77777777" w:rsidR="00323A75" w:rsidRPr="0055417A" w:rsidRDefault="00323A75" w:rsidP="0055417A">
      <w:pPr>
        <w:pStyle w:val="ListParagraph"/>
        <w:widowControl w:val="0"/>
        <w:numPr>
          <w:ilvl w:val="0"/>
          <w:numId w:val="9"/>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 xml:space="preserve">Materials Science &amp; Engineering: An Introduction, William D. Callister, Jr., </w:t>
      </w:r>
      <w:r w:rsidRPr="0055417A">
        <w:rPr>
          <w:rFonts w:ascii="Times New Roman" w:hAnsi="Times New Roman" w:cs="Times New Roman"/>
          <w:sz w:val="24"/>
          <w:szCs w:val="24"/>
        </w:rPr>
        <w:t>John Wiley &amp; Sons, Inc., 2007</w:t>
      </w:r>
      <w:r w:rsidRPr="0055417A">
        <w:rPr>
          <w:rFonts w:ascii="Times New Roman" w:hAnsi="Times New Roman" w:cs="Times New Roman"/>
          <w:b/>
          <w:bCs/>
          <w:sz w:val="24"/>
          <w:szCs w:val="24"/>
        </w:rPr>
        <w:t>.</w:t>
      </w:r>
    </w:p>
    <w:p w14:paraId="614B9668" w14:textId="77777777" w:rsidR="00323A75" w:rsidRPr="0055417A" w:rsidRDefault="00323A75" w:rsidP="0055417A">
      <w:pPr>
        <w:jc w:val="both"/>
        <w:rPr>
          <w:rFonts w:ascii="Times New Roman" w:hAnsi="Times New Roman" w:cs="Times New Roman"/>
          <w:sz w:val="24"/>
          <w:szCs w:val="24"/>
        </w:rPr>
      </w:pPr>
    </w:p>
    <w:p w14:paraId="2BD5FA6F" w14:textId="77777777"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t>Unit 5</w:t>
      </w:r>
    </w:p>
    <w:p w14:paraId="4AF54852"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 xml:space="preserve">Introduction of creep , Creep Curve, Structural Changes during Creep, Creep mechanisms, Temperature dependence of creep, Deformation maps, Extrapolation of creep data, Alloys for high temp. use, Fatigue introduction, Nomenclature,  Effect of Mean Stress, Miner’s Rule, S-N curve, Factors affecting fatigue, LCF, HCF, Structural changes in fatigue, Crack Propagation </w:t>
      </w:r>
    </w:p>
    <w:p w14:paraId="3EE43D04"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Reference Books</w:t>
      </w:r>
    </w:p>
    <w:p w14:paraId="5505AA61" w14:textId="77777777" w:rsidR="00323A75" w:rsidRPr="0055417A" w:rsidRDefault="00323A75" w:rsidP="0055417A">
      <w:pPr>
        <w:pStyle w:val="ListParagraph"/>
        <w:widowControl w:val="0"/>
        <w:numPr>
          <w:ilvl w:val="0"/>
          <w:numId w:val="10"/>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Mechanical Metallurgy, Dieter G. E., Mc Graw Hill, 1988.</w:t>
      </w:r>
    </w:p>
    <w:p w14:paraId="5566229B" w14:textId="77777777" w:rsidR="00323A75" w:rsidRPr="0055417A" w:rsidRDefault="00323A75" w:rsidP="0055417A">
      <w:pPr>
        <w:pStyle w:val="ListParagraph"/>
        <w:widowControl w:val="0"/>
        <w:numPr>
          <w:ilvl w:val="0"/>
          <w:numId w:val="10"/>
        </w:numPr>
        <w:tabs>
          <w:tab w:val="left" w:pos="621"/>
        </w:tabs>
        <w:autoSpaceDE w:val="0"/>
        <w:autoSpaceDN w:val="0"/>
        <w:spacing w:before="77" w:after="0" w:line="240" w:lineRule="auto"/>
        <w:contextualSpacing w:val="0"/>
        <w:jc w:val="both"/>
        <w:rPr>
          <w:rFonts w:ascii="Times New Roman" w:hAnsi="Times New Roman" w:cs="Times New Roman"/>
          <w:b/>
          <w:sz w:val="24"/>
          <w:szCs w:val="24"/>
        </w:rPr>
      </w:pPr>
      <w:r w:rsidRPr="0055417A">
        <w:rPr>
          <w:rFonts w:ascii="Times New Roman" w:hAnsi="Times New Roman" w:cs="Times New Roman"/>
          <w:bCs/>
          <w:sz w:val="24"/>
          <w:szCs w:val="24"/>
        </w:rPr>
        <w:t>Mechanical Behaviour of Materials, William F. Hosford, Cambridge University Press, 2010.</w:t>
      </w:r>
    </w:p>
    <w:p w14:paraId="4A4A6634" w14:textId="77777777" w:rsidR="00323A75" w:rsidRPr="0055417A" w:rsidRDefault="00323A75" w:rsidP="0055417A">
      <w:pPr>
        <w:pStyle w:val="ListParagraph"/>
        <w:widowControl w:val="0"/>
        <w:numPr>
          <w:ilvl w:val="0"/>
          <w:numId w:val="10"/>
        </w:numPr>
        <w:tabs>
          <w:tab w:val="left" w:pos="621"/>
        </w:tabs>
        <w:autoSpaceDE w:val="0"/>
        <w:autoSpaceDN w:val="0"/>
        <w:spacing w:before="77" w:after="0" w:line="240" w:lineRule="auto"/>
        <w:contextualSpacing w:val="0"/>
        <w:jc w:val="both"/>
        <w:rPr>
          <w:rFonts w:ascii="Times New Roman" w:hAnsi="Times New Roman" w:cs="Times New Roman"/>
          <w:bCs/>
          <w:sz w:val="24"/>
          <w:szCs w:val="24"/>
        </w:rPr>
      </w:pPr>
      <w:r w:rsidRPr="0055417A">
        <w:rPr>
          <w:rFonts w:ascii="Times New Roman" w:hAnsi="Times New Roman" w:cs="Times New Roman"/>
          <w:bCs/>
          <w:sz w:val="24"/>
          <w:szCs w:val="24"/>
        </w:rPr>
        <w:t xml:space="preserve">Materials Science &amp; Engineering: An Introduction, William D. Callister, Jr., </w:t>
      </w:r>
      <w:r w:rsidRPr="0055417A">
        <w:rPr>
          <w:rFonts w:ascii="Times New Roman" w:hAnsi="Times New Roman" w:cs="Times New Roman"/>
          <w:sz w:val="24"/>
          <w:szCs w:val="24"/>
        </w:rPr>
        <w:t>John Wiley &amp; Sons, Inc., 2007</w:t>
      </w:r>
      <w:r w:rsidRPr="0055417A">
        <w:rPr>
          <w:rFonts w:ascii="Times New Roman" w:hAnsi="Times New Roman" w:cs="Times New Roman"/>
          <w:b/>
          <w:bCs/>
          <w:sz w:val="24"/>
          <w:szCs w:val="24"/>
        </w:rPr>
        <w:t>.</w:t>
      </w:r>
    </w:p>
    <w:p w14:paraId="233FC730" w14:textId="77777777" w:rsidR="00323A75" w:rsidRPr="0055417A" w:rsidRDefault="00323A75" w:rsidP="0055417A">
      <w:pPr>
        <w:jc w:val="both"/>
        <w:rPr>
          <w:rFonts w:ascii="Times New Roman" w:hAnsi="Times New Roman" w:cs="Times New Roman"/>
          <w:sz w:val="24"/>
          <w:szCs w:val="24"/>
        </w:rPr>
      </w:pPr>
    </w:p>
    <w:p w14:paraId="60C93E4C" w14:textId="07B9451C" w:rsidR="00323A75" w:rsidRPr="0055417A" w:rsidRDefault="00323A75" w:rsidP="0055417A">
      <w:pPr>
        <w:jc w:val="both"/>
        <w:rPr>
          <w:rFonts w:ascii="Times New Roman" w:hAnsi="Times New Roman" w:cs="Times New Roman"/>
          <w:b/>
          <w:bCs/>
          <w:sz w:val="24"/>
          <w:szCs w:val="24"/>
        </w:rPr>
      </w:pPr>
    </w:p>
    <w:p w14:paraId="699CF5E5" w14:textId="45925145" w:rsidR="00323A75" w:rsidRPr="0055417A" w:rsidRDefault="00323A75" w:rsidP="0055417A">
      <w:pPr>
        <w:jc w:val="both"/>
        <w:rPr>
          <w:rFonts w:ascii="Times New Roman" w:hAnsi="Times New Roman" w:cs="Times New Roman"/>
          <w:b/>
          <w:bCs/>
          <w:sz w:val="24"/>
          <w:szCs w:val="24"/>
        </w:rPr>
      </w:pPr>
    </w:p>
    <w:p w14:paraId="1944A04E" w14:textId="5FA397B1" w:rsidR="00323A75" w:rsidRPr="0055417A" w:rsidRDefault="00323A75" w:rsidP="0055417A">
      <w:pPr>
        <w:jc w:val="both"/>
        <w:rPr>
          <w:rFonts w:ascii="Times New Roman" w:hAnsi="Times New Roman" w:cs="Times New Roman"/>
          <w:b/>
          <w:bCs/>
          <w:sz w:val="24"/>
          <w:szCs w:val="24"/>
        </w:rPr>
      </w:pPr>
    </w:p>
    <w:p w14:paraId="21FF5CDC" w14:textId="212E7E8D" w:rsidR="00323A75" w:rsidRPr="0055417A" w:rsidRDefault="00323A75" w:rsidP="0055417A">
      <w:pPr>
        <w:jc w:val="both"/>
        <w:rPr>
          <w:rFonts w:ascii="Times New Roman" w:hAnsi="Times New Roman" w:cs="Times New Roman"/>
          <w:b/>
          <w:bCs/>
          <w:sz w:val="24"/>
          <w:szCs w:val="24"/>
        </w:rPr>
      </w:pPr>
    </w:p>
    <w:p w14:paraId="0FB9A724" w14:textId="2EAE1AC2" w:rsidR="00323A75" w:rsidRPr="0055417A" w:rsidRDefault="00323A75" w:rsidP="0055417A">
      <w:pPr>
        <w:jc w:val="both"/>
        <w:rPr>
          <w:rFonts w:ascii="Times New Roman" w:hAnsi="Times New Roman" w:cs="Times New Roman"/>
          <w:b/>
          <w:bCs/>
          <w:sz w:val="24"/>
          <w:szCs w:val="24"/>
        </w:rPr>
      </w:pPr>
    </w:p>
    <w:p w14:paraId="68454716" w14:textId="1B913C54" w:rsidR="00323A75" w:rsidRPr="0055417A" w:rsidRDefault="00323A75" w:rsidP="0055417A">
      <w:pPr>
        <w:jc w:val="both"/>
        <w:rPr>
          <w:rFonts w:ascii="Times New Roman" w:hAnsi="Times New Roman" w:cs="Times New Roman"/>
          <w:b/>
          <w:bCs/>
          <w:sz w:val="24"/>
          <w:szCs w:val="24"/>
        </w:rPr>
      </w:pPr>
    </w:p>
    <w:p w14:paraId="2DC41971" w14:textId="0C4082E4" w:rsidR="00323A75" w:rsidRPr="0055417A" w:rsidRDefault="00323A75" w:rsidP="0055417A">
      <w:pPr>
        <w:jc w:val="both"/>
        <w:rPr>
          <w:rFonts w:ascii="Times New Roman" w:hAnsi="Times New Roman" w:cs="Times New Roman"/>
          <w:b/>
          <w:bCs/>
          <w:sz w:val="24"/>
          <w:szCs w:val="24"/>
        </w:rPr>
      </w:pPr>
    </w:p>
    <w:p w14:paraId="21EA280A" w14:textId="47A06FB4" w:rsidR="00323A75" w:rsidRPr="0055417A" w:rsidRDefault="00323A75" w:rsidP="0055417A">
      <w:pPr>
        <w:jc w:val="both"/>
        <w:rPr>
          <w:rFonts w:ascii="Times New Roman" w:hAnsi="Times New Roman" w:cs="Times New Roman"/>
          <w:b/>
          <w:bCs/>
          <w:sz w:val="24"/>
          <w:szCs w:val="24"/>
        </w:rPr>
      </w:pPr>
    </w:p>
    <w:p w14:paraId="70EA33DD" w14:textId="178017A9" w:rsidR="00323A75" w:rsidRPr="0055417A" w:rsidRDefault="00323A75" w:rsidP="0055417A">
      <w:pPr>
        <w:jc w:val="both"/>
        <w:rPr>
          <w:rFonts w:ascii="Times New Roman" w:hAnsi="Times New Roman" w:cs="Times New Roman"/>
          <w:b/>
          <w:bCs/>
          <w:sz w:val="24"/>
          <w:szCs w:val="24"/>
        </w:rPr>
      </w:pPr>
    </w:p>
    <w:p w14:paraId="28185F2D" w14:textId="532F15A8" w:rsidR="00323A75" w:rsidRPr="0055417A" w:rsidRDefault="00323A75" w:rsidP="0055417A">
      <w:pPr>
        <w:jc w:val="both"/>
        <w:rPr>
          <w:rFonts w:ascii="Times New Roman" w:hAnsi="Times New Roman" w:cs="Times New Roman"/>
          <w:b/>
          <w:bCs/>
          <w:sz w:val="24"/>
          <w:szCs w:val="24"/>
        </w:rPr>
      </w:pPr>
    </w:p>
    <w:p w14:paraId="505EA579" w14:textId="426FB478" w:rsidR="00323A75" w:rsidRPr="0055417A" w:rsidRDefault="00323A75" w:rsidP="0055417A">
      <w:pPr>
        <w:jc w:val="both"/>
        <w:rPr>
          <w:rFonts w:ascii="Times New Roman" w:hAnsi="Times New Roman" w:cs="Times New Roman"/>
          <w:b/>
          <w:bCs/>
          <w:sz w:val="24"/>
          <w:szCs w:val="24"/>
        </w:rPr>
      </w:pPr>
    </w:p>
    <w:p w14:paraId="526B28F3" w14:textId="6C0C263B" w:rsidR="00323A75" w:rsidRPr="0055417A" w:rsidRDefault="00323A75" w:rsidP="0055417A">
      <w:pPr>
        <w:jc w:val="both"/>
        <w:rPr>
          <w:rFonts w:ascii="Times New Roman" w:hAnsi="Times New Roman" w:cs="Times New Roman"/>
          <w:b/>
          <w:bCs/>
          <w:sz w:val="24"/>
          <w:szCs w:val="24"/>
        </w:rPr>
      </w:pPr>
    </w:p>
    <w:p w14:paraId="2923A616" w14:textId="28B01AE5" w:rsidR="00323A75" w:rsidRPr="0055417A" w:rsidRDefault="00323A75" w:rsidP="0055417A">
      <w:pPr>
        <w:jc w:val="both"/>
        <w:rPr>
          <w:rFonts w:ascii="Times New Roman" w:hAnsi="Times New Roman" w:cs="Times New Roman"/>
          <w:b/>
          <w:bCs/>
          <w:sz w:val="24"/>
          <w:szCs w:val="24"/>
        </w:rPr>
      </w:pPr>
    </w:p>
    <w:p w14:paraId="111F87A6" w14:textId="747A13E7" w:rsidR="00323A75" w:rsidRPr="0055417A" w:rsidRDefault="0055417A" w:rsidP="0055417A">
      <w:pPr>
        <w:jc w:val="center"/>
        <w:rPr>
          <w:rFonts w:ascii="Times New Roman" w:hAnsi="Times New Roman" w:cs="Times New Roman"/>
          <w:b/>
          <w:bCs/>
          <w:sz w:val="24"/>
          <w:szCs w:val="24"/>
        </w:rPr>
      </w:pPr>
      <w:r w:rsidRPr="0055417A">
        <w:rPr>
          <w:rFonts w:ascii="Times New Roman" w:hAnsi="Times New Roman" w:cs="Times New Roman"/>
          <w:b/>
          <w:bCs/>
          <w:sz w:val="24"/>
          <w:szCs w:val="24"/>
        </w:rPr>
        <w:lastRenderedPageBreak/>
        <w:t>Important Concepts</w:t>
      </w:r>
    </w:p>
    <w:p w14:paraId="6290589B" w14:textId="77777777" w:rsidR="00323A75" w:rsidRPr="0055417A" w:rsidRDefault="00323A75" w:rsidP="0055417A">
      <w:pPr>
        <w:pStyle w:val="ListParagraph"/>
        <w:ind w:left="360"/>
        <w:jc w:val="both"/>
        <w:rPr>
          <w:rFonts w:ascii="Times New Roman" w:hAnsi="Times New Roman" w:cs="Times New Roman"/>
          <w:b/>
          <w:bCs/>
          <w:sz w:val="24"/>
          <w:szCs w:val="24"/>
        </w:rPr>
      </w:pPr>
      <w:bookmarkStart w:id="0" w:name="_Hlk36459209"/>
      <w:r w:rsidRPr="0055417A">
        <w:rPr>
          <w:rFonts w:ascii="Times New Roman" w:hAnsi="Times New Roman" w:cs="Times New Roman"/>
          <w:b/>
          <w:bCs/>
          <w:sz w:val="24"/>
          <w:szCs w:val="24"/>
        </w:rPr>
        <w:t>Index Notation</w:t>
      </w:r>
    </w:p>
    <w:p w14:paraId="56A4221A"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It is the notation for vector, tensor equations. For example: </w:t>
      </w:r>
      <m:oMath>
        <m:acc>
          <m:accPr>
            <m:chr m:val="⃗"/>
            <m:ctrlPr>
              <w:rPr>
                <w:rFonts w:ascii="Cambria Math" w:hAnsi="Cambria Math" w:cs="Times New Roman"/>
                <w:i/>
                <w:sz w:val="24"/>
                <w:szCs w:val="24"/>
              </w:rPr>
            </m:ctrlPr>
          </m:accPr>
          <m:e>
            <m:r>
              <w:rPr>
                <w:rFonts w:ascii="Cambria Math" w:hAnsi="Cambria Math" w:cs="Times New Roman"/>
                <w:sz w:val="24"/>
                <w:szCs w:val="24"/>
              </w:rPr>
              <m:t>F</m:t>
            </m:r>
          </m:e>
        </m:acc>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a</m:t>
            </m:r>
          </m:e>
        </m:acc>
      </m:oMath>
    </w:p>
    <w:p w14:paraId="71BD1995"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In cartesian co-ordinates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55417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55417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oMath>
      <w:r w:rsidRPr="0055417A">
        <w:rPr>
          <w:rFonts w:ascii="Times New Roman" w:eastAsiaTheme="minorEastAsia" w:hAnsi="Times New Roman" w:cs="Times New Roman"/>
          <w:sz w:val="24"/>
          <w:szCs w:val="24"/>
        </w:rPr>
        <w:t xml:space="preserve"> </w:t>
      </w:r>
    </w:p>
    <w:p w14:paraId="6CFD5138" w14:textId="77777777" w:rsidR="00323A75" w:rsidRPr="0055417A" w:rsidRDefault="00323A75" w:rsidP="0055417A">
      <w:pPr>
        <w:pStyle w:val="ListParagraph"/>
        <w:ind w:left="360"/>
        <w:jc w:val="both"/>
        <w:rPr>
          <w:rFonts w:ascii="Times New Roman" w:hAnsi="Times New Roman" w:cs="Times New Roman"/>
          <w:sz w:val="24"/>
          <w:szCs w:val="24"/>
        </w:rPr>
      </w:pPr>
    </w:p>
    <w:p w14:paraId="4D21D152"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Corollary to rule 1: The free index in each term of the equation has to be the same.</w:t>
      </w:r>
    </w:p>
    <w:p w14:paraId="63C2442D"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Rule 2: Einstein summation Convention</w:t>
      </w:r>
    </w:p>
    <w:p w14:paraId="0AA0C851" w14:textId="77777777" w:rsid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If an index repeats (dummy index), it means summation over that index</w:t>
      </w:r>
    </w:p>
    <w:p w14:paraId="7F7D4ED9" w14:textId="5531820C"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Corollary to rule 2</w:t>
      </w:r>
      <w:r w:rsidR="0055417A">
        <w:rPr>
          <w:rFonts w:ascii="Times New Roman" w:eastAsiaTheme="minorEastAsia" w:hAnsi="Times New Roman" w:cs="Times New Roman"/>
          <w:sz w:val="24"/>
          <w:szCs w:val="24"/>
        </w:rPr>
        <w:t xml:space="preserve">: </w:t>
      </w:r>
      <w:r w:rsidR="0055417A" w:rsidRPr="0055417A">
        <w:rPr>
          <w:rFonts w:ascii="Times New Roman" w:eastAsiaTheme="minorEastAsia" w:hAnsi="Times New Roman" w:cs="Times New Roman"/>
          <w:sz w:val="24"/>
          <w:szCs w:val="24"/>
        </w:rPr>
        <w:t>In a single term, an index should not be repeated more than two times.</w:t>
      </w:r>
    </w:p>
    <w:p w14:paraId="0AFD120E"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For example</w:t>
      </w:r>
    </w:p>
    <w:p w14:paraId="29AA6746" w14:textId="77777777" w:rsidR="00323A75" w:rsidRPr="0055417A" w:rsidRDefault="0055417A" w:rsidP="0055417A">
      <w:pPr>
        <w:jc w:val="both"/>
        <w:rPr>
          <w:rFonts w:ascii="Times New Roman" w:eastAsiaTheme="minorEastAsia" w:hAnsi="Times New Roman" w:cs="Times New Roman"/>
          <w:sz w:val="24"/>
          <w:szCs w:val="24"/>
        </w:rPr>
      </w:pPr>
      <m:oMathPara>
        <m:oMath>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b</m:t>
                  </m:r>
                </m:e>
              </m:acc>
            </m:e>
          </m:d>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c</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c</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d>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b</m:t>
              </m:r>
            </m:e>
          </m:acc>
        </m:oMath>
      </m:oMathPara>
    </w:p>
    <w:p w14:paraId="0948A726" w14:textId="77777777" w:rsidR="00323A75" w:rsidRPr="0055417A" w:rsidRDefault="0055417A" w:rsidP="0055417A">
      <w:pPr>
        <w:jc w:val="both"/>
        <w:rPr>
          <w:rFonts w:ascii="Times New Roman" w:eastAsiaTheme="minorEastAsia" w:hAnsi="Times New Roman" w:cs="Times New Roman"/>
          <w:sz w:val="24"/>
          <w:szCs w:val="24"/>
        </w:rPr>
      </w:pPr>
      <m:oMathPara>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j</m:t>
              </m:r>
            </m:sub>
          </m:sSub>
        </m:oMath>
      </m:oMathPara>
    </w:p>
    <w:p w14:paraId="4341118E" w14:textId="4523CAE1" w:rsidR="00323A75" w:rsidRPr="0055417A" w:rsidRDefault="0055417A" w:rsidP="0055417A">
      <w:pPr>
        <w:jc w:val="both"/>
        <w:rPr>
          <w:rFonts w:ascii="Times New Roman" w:eastAsiaTheme="minorEastAsia" w:hAnsi="Times New Roman" w:cs="Times New Roman"/>
          <w:sz w:val="24"/>
          <w:szCs w:val="24"/>
        </w:rPr>
      </w:pPr>
      <m:oMathPara>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→not valid</m:t>
          </m:r>
        </m:oMath>
      </m:oMathPara>
    </w:p>
    <w:p w14:paraId="092AF72D" w14:textId="77777777" w:rsidR="00323A75" w:rsidRPr="0055417A" w:rsidRDefault="00323A75" w:rsidP="0055417A">
      <w:pPr>
        <w:jc w:val="both"/>
        <w:rPr>
          <w:rFonts w:ascii="Times New Roman" w:eastAsiaTheme="minorEastAsia" w:hAnsi="Times New Roman" w:cs="Times New Roman"/>
          <w:sz w:val="24"/>
          <w:szCs w:val="24"/>
        </w:rPr>
      </w:pPr>
    </w:p>
    <w:p w14:paraId="324B49A1"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Kronecker Delta Function,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ij</m:t>
            </m:r>
          </m:sub>
        </m:sSub>
      </m:oMath>
    </w:p>
    <w:p w14:paraId="0D54858D"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=1 if i=j</m:t>
          </m:r>
        </m:oMath>
      </m:oMathPara>
    </w:p>
    <w:p w14:paraId="7E942073"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=0 if i≠j</m:t>
        </m:r>
      </m:oMath>
    </w:p>
    <w:p w14:paraId="793E9BE9"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The Alternating Tensor,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ijk</m:t>
            </m:r>
          </m:sub>
        </m:sSub>
      </m:oMath>
    </w:p>
    <w:p w14:paraId="71F03978"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ijk</m:t>
              </m:r>
            </m:sub>
          </m:sSub>
          <m:r>
            <w:rPr>
              <w:rFonts w:ascii="Cambria Math" w:eastAsiaTheme="minorEastAsia" w:hAnsi="Cambria Math" w:cs="Times New Roman"/>
              <w:sz w:val="24"/>
              <w:szCs w:val="24"/>
            </w:rPr>
            <m:t>=1 if ijk=123,231 or 312</m:t>
          </m:r>
        </m:oMath>
      </m:oMathPara>
    </w:p>
    <w:p w14:paraId="27D9AC4D"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ijk</m:t>
              </m:r>
            </m:sub>
          </m:sSub>
          <m:r>
            <w:rPr>
              <w:rFonts w:ascii="Cambria Math" w:eastAsiaTheme="minorEastAsia" w:hAnsi="Cambria Math" w:cs="Times New Roman"/>
              <w:sz w:val="24"/>
              <w:szCs w:val="24"/>
            </w:rPr>
            <m:t>=-1 if ijk=213, 132 or 321</m:t>
          </m:r>
        </m:oMath>
      </m:oMathPara>
    </w:p>
    <w:p w14:paraId="64B3DB9D"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ijk</m:t>
              </m:r>
            </m:sub>
          </m:sSub>
          <m:r>
            <w:rPr>
              <w:rFonts w:ascii="Cambria Math" w:eastAsiaTheme="minorEastAsia" w:hAnsi="Cambria Math" w:cs="Times New Roman"/>
              <w:sz w:val="24"/>
              <w:szCs w:val="24"/>
            </w:rPr>
            <m:t>=0 otherwise</m:t>
          </m:r>
        </m:oMath>
      </m:oMathPara>
    </w:p>
    <w:p w14:paraId="494045CE" w14:textId="77777777" w:rsidR="00323A75" w:rsidRPr="0055417A" w:rsidRDefault="00323A75" w:rsidP="0055417A">
      <w:pPr>
        <w:jc w:val="both"/>
        <w:rPr>
          <w:rFonts w:ascii="Times New Roman" w:eastAsiaTheme="minorEastAsia" w:hAnsi="Times New Roman" w:cs="Times New Roman"/>
          <w:sz w:val="24"/>
          <w:szCs w:val="24"/>
        </w:rPr>
      </w:pPr>
    </w:p>
    <w:p w14:paraId="41C2DAE9" w14:textId="77777777" w:rsidR="00323A75" w:rsidRPr="0055417A" w:rsidRDefault="00323A75" w:rsidP="0055417A">
      <w:pPr>
        <w:jc w:val="both"/>
        <w:rPr>
          <w:rFonts w:ascii="Times New Roman" w:eastAsiaTheme="minorEastAsia" w:hAnsi="Times New Roman" w:cs="Times New Roman"/>
          <w:sz w:val="24"/>
          <w:szCs w:val="24"/>
        </w:rPr>
      </w:pPr>
    </w:p>
    <w:p w14:paraId="6B54E5C6" w14:textId="7777777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Transformation of axes</w:t>
      </w:r>
    </w:p>
    <w:p w14:paraId="32FFC18F"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xyz</m:t>
        </m:r>
      </m:oMath>
      <w:r w:rsidRPr="0055417A">
        <w:rPr>
          <w:rFonts w:ascii="Times New Roman" w:eastAsiaTheme="minorEastAsia" w:hAnsi="Times New Roman" w:cs="Times New Roman"/>
          <w:sz w:val="24"/>
          <w:szCs w:val="24"/>
        </w:rPr>
        <w:t xml:space="preserve"> is the orthogonal coordinate system in which stress, </w:t>
      </w:r>
      <m:oMath>
        <m:r>
          <w:rPr>
            <w:rFonts w:ascii="Cambria Math" w:eastAsiaTheme="minorEastAsia" w:hAnsi="Cambria Math" w:cs="Times New Roman"/>
            <w:sz w:val="24"/>
            <w:szCs w:val="24"/>
          </w:rPr>
          <m:t>σ</m:t>
        </m:r>
      </m:oMath>
      <w:r w:rsidRPr="0055417A">
        <w:rPr>
          <w:rFonts w:ascii="Times New Roman" w:eastAsiaTheme="minorEastAsia" w:hAnsi="Times New Roman" w:cs="Times New Roman"/>
          <w:sz w:val="24"/>
          <w:szCs w:val="24"/>
        </w:rPr>
        <w:t xml:space="preserve"> is represented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oMath>
      <w:r w:rsidRPr="0055417A">
        <w:rPr>
          <w:rFonts w:ascii="Times New Roman" w:eastAsiaTheme="minorEastAsia" w:hAnsi="Times New Roman" w:cs="Times New Roman"/>
          <w:sz w:val="24"/>
          <w:szCs w:val="24"/>
        </w:rPr>
        <w:t xml:space="preserve"> is the new axis in which </w:t>
      </w:r>
      <m:oMath>
        <m:r>
          <w:rPr>
            <w:rFonts w:ascii="Cambria Math" w:eastAsiaTheme="minorEastAsia" w:hAnsi="Cambria Math" w:cs="Times New Roman"/>
            <w:sz w:val="24"/>
            <w:szCs w:val="24"/>
          </w:rPr>
          <m:t>σ</m:t>
        </m:r>
      </m:oMath>
      <w:r w:rsidRPr="0055417A">
        <w:rPr>
          <w:rFonts w:ascii="Times New Roman" w:eastAsiaTheme="minorEastAsia" w:hAnsi="Times New Roman" w:cs="Times New Roman"/>
          <w:sz w:val="24"/>
          <w:szCs w:val="24"/>
        </w:rPr>
        <w:t xml:space="preserve"> is to be represented, then the general form of the transformation is:</w:t>
      </w:r>
    </w:p>
    <w:p w14:paraId="18B162B1"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oMath>
      </m:oMathPara>
    </w:p>
    <w:p w14:paraId="6823EEAC"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And</w:t>
      </w:r>
    </w:p>
    <w:p w14:paraId="45883C89"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oMath>
      </m:oMathPara>
    </w:p>
    <w:p w14:paraId="16873DDF" w14:textId="6756F028" w:rsidR="00323A75"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sub>
        </m:sSub>
      </m:oMath>
      <w:r w:rsidRPr="0055417A">
        <w:rPr>
          <w:rFonts w:ascii="Times New Roman" w:eastAsiaTheme="minorEastAsia" w:hAnsi="Times New Roman" w:cs="Times New Roman"/>
          <w:sz w:val="24"/>
          <w:szCs w:val="24"/>
        </w:rPr>
        <w:t xml:space="preserve"> is the cosine of the angle between x’ and x and hence the rest.</w:t>
      </w:r>
    </w:p>
    <w:p w14:paraId="0D481AA8" w14:textId="77777777" w:rsidR="0055417A" w:rsidRPr="0055417A" w:rsidRDefault="0055417A" w:rsidP="0055417A">
      <w:pPr>
        <w:pStyle w:val="ListParagraph"/>
        <w:ind w:left="360"/>
        <w:jc w:val="both"/>
        <w:rPr>
          <w:rFonts w:ascii="Times New Roman" w:eastAsiaTheme="minorEastAsia" w:hAnsi="Times New Roman" w:cs="Times New Roman"/>
          <w:sz w:val="24"/>
          <w:szCs w:val="24"/>
        </w:rPr>
      </w:pPr>
    </w:p>
    <w:p w14:paraId="5D5D4F47" w14:textId="7777777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lastRenderedPageBreak/>
        <w:t>Stress</w:t>
      </w:r>
    </w:p>
    <w:p w14:paraId="5FB74AA1"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Stress, </w:t>
      </w:r>
      <m:oMath>
        <m:r>
          <w:rPr>
            <w:rFonts w:ascii="Cambria Math" w:eastAsiaTheme="minorEastAsia" w:hAnsi="Cambria Math" w:cs="Times New Roman"/>
            <w:sz w:val="24"/>
            <w:szCs w:val="24"/>
          </w:rPr>
          <m:t xml:space="preserve">σ, </m:t>
        </m:r>
      </m:oMath>
      <w:r w:rsidRPr="0055417A">
        <w:rPr>
          <w:rFonts w:ascii="Times New Roman" w:eastAsiaTheme="minorEastAsia" w:hAnsi="Times New Roman" w:cs="Times New Roman"/>
          <w:sz w:val="24"/>
          <w:szCs w:val="24"/>
        </w:rPr>
        <w:t>is defined as the intensity of force at a point</w:t>
      </w:r>
    </w:p>
    <w:p w14:paraId="15B6FBA6"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r>
            <w:rPr>
              <w:rFonts w:ascii="Cambria Math" w:eastAsiaTheme="minorEastAsia" w:hAnsi="Cambria Math" w:cs="Times New Roman"/>
              <w:sz w:val="24"/>
              <w:szCs w:val="24"/>
            </w:rPr>
            <m:t xml:space="preserve"> as ∂A→0</m:t>
          </m:r>
        </m:oMath>
      </m:oMathPara>
    </w:p>
    <w:p w14:paraId="27E0DE22"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If the state of stress is the same everywhere in a body, </w:t>
      </w:r>
      <m:oMath>
        <m:r>
          <w:rPr>
            <w:rFonts w:ascii="Cambria Math" w:eastAsiaTheme="minorEastAsia" w:hAnsi="Cambria Math" w:cs="Times New Roman"/>
            <w:sz w:val="24"/>
            <w:szCs w:val="24"/>
          </w:rPr>
          <m:t>σ=</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w:p>
    <w:p w14:paraId="78B6751F"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A normal stress (compressive or tensile) is the one in which force acts on the area that is normal to it whereas in shear force, force is parallel to the area. </w:t>
      </w:r>
    </w:p>
    <w:p w14:paraId="0AB81E00"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oMath>
      <w:r w:rsidR="00323A75" w:rsidRPr="0055417A">
        <w:rPr>
          <w:rFonts w:ascii="Times New Roman" w:eastAsiaTheme="minorEastAsia" w:hAnsi="Times New Roman" w:cs="Times New Roman"/>
          <w:sz w:val="24"/>
          <w:szCs w:val="24"/>
        </w:rPr>
        <w:t xml:space="preserve"> indicates that the force is in x-direction and it acts on a plane normal to x</w:t>
      </w:r>
    </w:p>
    <w:p w14:paraId="0D8A9D68" w14:textId="223356A1"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In tensor notation, the state of stress is expressed as</w:t>
      </w:r>
    </w:p>
    <w:p w14:paraId="19C560CC"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yx</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zx</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zy</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xz</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yz</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e>
                </m:mr>
              </m:m>
            </m:e>
          </m:d>
        </m:oMath>
      </m:oMathPara>
    </w:p>
    <w:p w14:paraId="7A171B7B" w14:textId="268F2FCA"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j</m:t>
                  </m:r>
                </m:sub>
              </m:sSub>
            </m:den>
          </m:f>
        </m:oMath>
      </m:oMathPara>
    </w:p>
    <w:p w14:paraId="63862E39"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xy</m:t>
              </m:r>
            </m:sub>
          </m:sSub>
        </m:oMath>
      </m:oMathPara>
    </w:p>
    <w:p w14:paraId="2DA83A51"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ji</m:t>
              </m:r>
            </m:sub>
          </m:sSub>
          <m:r>
            <w:rPr>
              <w:rFonts w:ascii="Cambria Math" w:eastAsiaTheme="minorEastAsia" w:hAnsi="Cambria Math" w:cs="Times New Roman"/>
              <w:sz w:val="24"/>
              <w:szCs w:val="24"/>
            </w:rPr>
            <m:t xml:space="preserve"> or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ji</m:t>
              </m:r>
            </m:sub>
          </m:sSub>
        </m:oMath>
      </m:oMathPara>
    </w:p>
    <w:p w14:paraId="29D207B3" w14:textId="77777777" w:rsidR="00323A75" w:rsidRPr="0055417A" w:rsidRDefault="00323A75" w:rsidP="0055417A">
      <w:pPr>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 xml:space="preserve">Principal Stresses </w:t>
      </w:r>
    </w:p>
    <w:p w14:paraId="797E226F"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In a set of axis where no shear stresses exist and only normal stresses are present, these normal stresses,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 xml:space="preserve">1, </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and σ</m:t>
            </m:r>
          </m:e>
          <m:sub>
            <m:r>
              <w:rPr>
                <w:rFonts w:ascii="Cambria Math" w:eastAsiaTheme="minorEastAsia" w:hAnsi="Cambria Math" w:cs="Times New Roman"/>
                <w:sz w:val="24"/>
                <w:szCs w:val="24"/>
              </w:rPr>
              <m:t>3</m:t>
            </m:r>
          </m:sub>
        </m:sSub>
      </m:oMath>
      <w:r w:rsidRPr="0055417A">
        <w:rPr>
          <w:rFonts w:ascii="Times New Roman" w:eastAsiaTheme="minorEastAsia" w:hAnsi="Times New Roman" w:cs="Times New Roman"/>
          <w:sz w:val="24"/>
          <w:szCs w:val="24"/>
        </w:rPr>
        <w:t xml:space="preserve"> are called principal stresses and 1,2 and 3 axes are called the principal stress axes. The magnitude of the principal stresses,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Sub>
      </m:oMath>
      <w:r w:rsidRPr="0055417A">
        <w:rPr>
          <w:rFonts w:ascii="Times New Roman" w:eastAsiaTheme="minorEastAsia" w:hAnsi="Times New Roman" w:cs="Times New Roman"/>
          <w:sz w:val="24"/>
          <w:szCs w:val="24"/>
        </w:rPr>
        <w:t>, are the roots of the equation</w:t>
      </w:r>
    </w:p>
    <w:p w14:paraId="76FBF64E" w14:textId="77777777" w:rsidR="00323A75" w:rsidRPr="0055417A" w:rsidRDefault="0055417A" w:rsidP="0055417A">
      <w:pPr>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=0</m:t>
          </m:r>
        </m:oMath>
      </m:oMathPara>
    </w:p>
    <w:p w14:paraId="3B250373"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Where</w:t>
      </w:r>
    </w:p>
    <w:p w14:paraId="16022906"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where p is pressure</m:t>
          </m:r>
        </m:oMath>
      </m:oMathPara>
    </w:p>
    <w:p w14:paraId="6BEC8147"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yz</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zx</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oMath>
      </m:oMathPara>
    </w:p>
    <w:p w14:paraId="6B28602D" w14:textId="77777777" w:rsidR="00323A75" w:rsidRPr="0055417A" w:rsidRDefault="0055417A" w:rsidP="0055417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yz</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xx</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yz</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yy</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zx</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zz</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xy</m:t>
              </m:r>
            </m:sub>
            <m:sup>
              <m:r>
                <w:rPr>
                  <w:rFonts w:ascii="Cambria Math" w:eastAsiaTheme="minorEastAsia" w:hAnsi="Cambria Math" w:cs="Times New Roman"/>
                  <w:sz w:val="24"/>
                  <w:szCs w:val="24"/>
                </w:rPr>
                <m:t>2</m:t>
              </m:r>
            </m:sup>
          </m:sSubSup>
        </m:oMath>
      </m:oMathPara>
    </w:p>
    <w:p w14:paraId="06FE8108" w14:textId="77777777" w:rsidR="00323A75" w:rsidRPr="0055417A" w:rsidRDefault="00323A75" w:rsidP="0055417A">
      <w:pPr>
        <w:jc w:val="both"/>
        <w:rPr>
          <w:rFonts w:ascii="Times New Roman" w:eastAsiaTheme="minorEastAsia" w:hAnsi="Times New Roman" w:cs="Times New Roman"/>
          <w:sz w:val="24"/>
          <w:szCs w:val="24"/>
        </w:rPr>
      </w:pPr>
    </w:p>
    <w:p w14:paraId="6CA8CBEC" w14:textId="77777777" w:rsidR="00323A75" w:rsidRPr="0055417A" w:rsidRDefault="0055417A" w:rsidP="0055417A">
      <w:pPr>
        <w:pStyle w:val="ListParagraph"/>
        <w:ind w:left="360"/>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3</m:t>
            </m:r>
          </m:sub>
        </m:sSub>
      </m:oMath>
      <w:r w:rsidR="00323A75" w:rsidRPr="0055417A">
        <w:rPr>
          <w:rFonts w:ascii="Times New Roman" w:eastAsiaTheme="minorEastAsia" w:hAnsi="Times New Roman" w:cs="Times New Roman"/>
          <w:sz w:val="24"/>
          <w:szCs w:val="24"/>
        </w:rPr>
        <w:t xml:space="preserve"> are called stress invariants</w:t>
      </w:r>
    </w:p>
    <w:p w14:paraId="22A40988" w14:textId="77777777" w:rsidR="00323A75" w:rsidRPr="0055417A" w:rsidRDefault="00323A75" w:rsidP="0055417A">
      <w:pPr>
        <w:pStyle w:val="ListParagraph"/>
        <w:ind w:left="360"/>
        <w:jc w:val="both"/>
        <w:rPr>
          <w:rFonts w:ascii="Times New Roman" w:hAnsi="Times New Roman" w:cs="Times New Roman"/>
          <w:sz w:val="24"/>
          <w:szCs w:val="24"/>
        </w:rPr>
      </w:pPr>
    </w:p>
    <w:p w14:paraId="280E73AE" w14:textId="7777777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Plane Stress</w:t>
      </w:r>
    </w:p>
    <w:p w14:paraId="4D78AA02" w14:textId="31FA36D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A stress condition in </w:t>
      </w:r>
      <w:r w:rsidR="0055417A" w:rsidRPr="0055417A">
        <w:rPr>
          <w:rFonts w:ascii="Times New Roman" w:eastAsiaTheme="minorEastAsia" w:hAnsi="Times New Roman" w:cs="Times New Roman"/>
          <w:sz w:val="24"/>
          <w:szCs w:val="24"/>
        </w:rPr>
        <w:t>which</w:t>
      </w:r>
      <w:r w:rsidRPr="0055417A">
        <w:rPr>
          <w:rFonts w:ascii="Times New Roman" w:eastAsiaTheme="minorEastAsia" w:hAnsi="Times New Roman" w:cs="Times New Roman"/>
          <w:sz w:val="24"/>
          <w:szCs w:val="24"/>
        </w:rPr>
        <w:t xml:space="preserve"> the stresses in one of the primary directions is zero</w:t>
      </w:r>
    </w:p>
    <w:p w14:paraId="291EF9BA"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245F16BC" w14:textId="5BCB2F36"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 xml:space="preserve">Deviatoric Stress or stress deviator, </w:t>
      </w: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σ</m:t>
            </m:r>
          </m:e>
          <m:sup>
            <m:r>
              <m:rPr>
                <m:sty m:val="bi"/>
              </m:rPr>
              <w:rPr>
                <w:rFonts w:ascii="Cambria Math" w:eastAsiaTheme="minorEastAsia" w:hAnsi="Cambria Math" w:cs="Times New Roman"/>
                <w:sz w:val="24"/>
                <w:szCs w:val="24"/>
              </w:rPr>
              <m:t>'</m:t>
            </m:r>
          </m:sup>
        </m:sSup>
      </m:oMath>
    </w:p>
    <w:p w14:paraId="6EF7ECAE"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Component of the total stress that causes plastic deformation</w:t>
      </w:r>
    </w:p>
    <w:p w14:paraId="383FCCDE"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02A32BA8" w14:textId="28DB7E9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 xml:space="preserve">Hydrostatic stress, </w:t>
      </w: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σ</m:t>
            </m:r>
          </m:e>
          <m:sup>
            <m:r>
              <m:rPr>
                <m:sty m:val="bi"/>
              </m:rPr>
              <w:rPr>
                <w:rFonts w:ascii="Cambria Math" w:eastAsiaTheme="minorEastAsia" w:hAnsi="Cambria Math" w:cs="Times New Roman"/>
                <w:sz w:val="24"/>
                <w:szCs w:val="24"/>
              </w:rPr>
              <m:t>''</m:t>
            </m:r>
          </m:sup>
        </m:sSup>
      </m:oMath>
    </w:p>
    <w:p w14:paraId="48CE78B0"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The other component of stress (apart from stress deviator) is called spherical or hydrostatic stress</w:t>
      </w:r>
    </w:p>
    <w:p w14:paraId="33F8DBAC"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=-p</m:t>
          </m:r>
        </m:oMath>
      </m:oMathPara>
    </w:p>
    <w:p w14:paraId="6D1016E5" w14:textId="5D044406"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lastRenderedPageBreak/>
        <w:t xml:space="preserve">The stress </w:t>
      </w:r>
      <w:r w:rsidR="0055417A" w:rsidRPr="0055417A">
        <w:rPr>
          <w:rFonts w:ascii="Times New Roman" w:eastAsiaTheme="minorEastAsia" w:hAnsi="Times New Roman" w:cs="Times New Roman"/>
          <w:sz w:val="24"/>
          <w:szCs w:val="24"/>
        </w:rPr>
        <w:t>deviator</w:t>
      </w:r>
      <w:r w:rsidRPr="0055417A">
        <w:rPr>
          <w:rFonts w:ascii="Times New Roman" w:eastAsiaTheme="minorEastAsia" w:hAnsi="Times New Roman" w:cs="Times New Roman"/>
          <w:sz w:val="24"/>
          <w:szCs w:val="24"/>
        </w:rPr>
        <w:t xml:space="preserve"> is given by</w:t>
      </w:r>
    </w:p>
    <w:p w14:paraId="1D4B3EFD"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3</m:t>
              </m:r>
            </m:den>
          </m:f>
        </m:oMath>
      </m:oMathPara>
    </w:p>
    <w:p w14:paraId="6ABC23AF"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3</m:t>
              </m:r>
            </m:den>
          </m:f>
        </m:oMath>
      </m:oMathPara>
    </w:p>
    <w:p w14:paraId="4EB1DE1E"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3</m:t>
              </m:r>
            </m:den>
          </m:f>
        </m:oMath>
      </m:oMathPara>
    </w:p>
    <w:p w14:paraId="18A3142B"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The Principal Stress Deviators  are the roots of the cubic equation</w:t>
      </w:r>
    </w:p>
    <w:p w14:paraId="43498558"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=0</m:t>
          </m:r>
        </m:oMath>
      </m:oMathPara>
    </w:p>
    <w:p w14:paraId="768D64FF"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e>
                  </m:d>
                </m:e>
                <m:sup>
                  <m:r>
                    <w:rPr>
                      <w:rFonts w:ascii="Cambria Math" w:eastAsiaTheme="minorEastAsia" w:hAnsi="Cambria Math" w:cs="Times New Roman"/>
                      <w:sz w:val="24"/>
                      <w:szCs w:val="24"/>
                    </w:rPr>
                    <m:t>2</m:t>
                  </m:r>
                </m:sup>
              </m:sSup>
            </m:e>
          </m:d>
        </m:oMath>
      </m:oMathPara>
    </w:p>
    <w:p w14:paraId="29687749"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27B4EDAF"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27</m:t>
              </m:r>
            </m:den>
          </m:f>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2σ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2σ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2σ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e>
              </m:d>
            </m:e>
          </m:d>
        </m:oMath>
      </m:oMathPara>
    </w:p>
    <w:p w14:paraId="54A3F8A8" w14:textId="7777777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Strain</w:t>
      </w:r>
    </w:p>
    <w:p w14:paraId="31873653"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Linear strain is defined as the ratio of change in length to the original length of the same dimension</w:t>
      </w:r>
    </w:p>
    <w:p w14:paraId="2B3BDA35"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Engineering or normal Strain, </w:t>
      </w:r>
      <m:oMath>
        <m:r>
          <w:rPr>
            <w:rFonts w:ascii="Cambria Math" w:eastAsiaTheme="minorEastAsia" w:hAnsi="Cambria Math" w:cs="Times New Roman"/>
            <w:sz w:val="24"/>
            <w:szCs w:val="24"/>
          </w:rPr>
          <m:t>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δ</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L-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Sub>
          </m:den>
        </m:f>
      </m:oMath>
    </w:p>
    <w:p w14:paraId="322EE4BE"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True strain, </w:t>
      </w:r>
      <m:oMath>
        <m:r>
          <w:rPr>
            <w:rFonts w:ascii="Cambria Math" w:eastAsiaTheme="minorEastAsia" w:hAnsi="Cambria Math" w:cs="Times New Roman"/>
            <w:sz w:val="24"/>
            <w:szCs w:val="24"/>
          </w:rPr>
          <m:t>ε=</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Sub>
              </m:den>
            </m:f>
          </m:e>
        </m:func>
      </m:oMath>
      <w:r w:rsidRPr="0055417A">
        <w:rPr>
          <w:rFonts w:ascii="Times New Roman" w:eastAsiaTheme="minorEastAsia" w:hAnsi="Times New Roman" w:cs="Times New Roman"/>
          <w:sz w:val="24"/>
          <w:szCs w:val="24"/>
        </w:rPr>
        <w:t xml:space="preserve"> , where L is the final length</w:t>
      </w:r>
    </w:p>
    <w:p w14:paraId="4C0A1D6C"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Sub>
                </m:den>
              </m:f>
            </m:e>
          </m:func>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1+e</m:t>
              </m:r>
            </m:e>
          </m:d>
        </m:oMath>
      </m:oMathPara>
    </w:p>
    <w:p w14:paraId="3B178E41"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True Stress, </w:t>
      </w:r>
      <m:oMath>
        <m:r>
          <w:rPr>
            <w:rFonts w:ascii="Cambria Math" w:eastAsiaTheme="minorEastAsia" w:hAnsi="Cambria Math" w:cs="Times New Roman"/>
            <w:sz w:val="24"/>
            <w:szCs w:val="24"/>
          </w:rPr>
          <m:t>σ=s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1+e</m:t>
            </m:r>
          </m:e>
        </m:d>
      </m:oMath>
    </w:p>
    <w:p w14:paraId="11B91B2C"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05542C5F"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0936F3A2"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The transformation of axes for strain are same as that for stress (refer to transformation of stress)</w:t>
      </w:r>
    </w:p>
    <w:p w14:paraId="1C2D4D65"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1A8C743A"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Plane Strain</w:t>
      </w:r>
    </w:p>
    <w:p w14:paraId="195392E4" w14:textId="0B01EAD5"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Strain condition where all the deformation is confined to </w:t>
      </w:r>
      <w:proofErr w:type="spellStart"/>
      <w:r w:rsidRPr="0055417A">
        <w:rPr>
          <w:rFonts w:ascii="Times New Roman" w:eastAsiaTheme="minorEastAsia" w:hAnsi="Times New Roman" w:cs="Times New Roman"/>
          <w:sz w:val="24"/>
          <w:szCs w:val="24"/>
        </w:rPr>
        <w:t>xy</w:t>
      </w:r>
      <w:proofErr w:type="spellEnd"/>
      <w:r w:rsidRPr="0055417A">
        <w:rPr>
          <w:rFonts w:ascii="Times New Roman" w:eastAsiaTheme="minorEastAsia" w:hAnsi="Times New Roman" w:cs="Times New Roman"/>
          <w:sz w:val="24"/>
          <w:szCs w:val="24"/>
        </w:rPr>
        <w:t xml:space="preserve"> or </w:t>
      </w:r>
      <w:proofErr w:type="spellStart"/>
      <w:r w:rsidRPr="0055417A">
        <w:rPr>
          <w:rFonts w:ascii="Times New Roman" w:eastAsiaTheme="minorEastAsia" w:hAnsi="Times New Roman" w:cs="Times New Roman"/>
          <w:sz w:val="24"/>
          <w:szCs w:val="24"/>
        </w:rPr>
        <w:t>yz</w:t>
      </w:r>
      <w:proofErr w:type="spellEnd"/>
      <w:r w:rsidRPr="0055417A">
        <w:rPr>
          <w:rFonts w:ascii="Times New Roman" w:eastAsiaTheme="minorEastAsia" w:hAnsi="Times New Roman" w:cs="Times New Roman"/>
          <w:sz w:val="24"/>
          <w:szCs w:val="24"/>
        </w:rPr>
        <w:t xml:space="preserve"> or </w:t>
      </w:r>
      <w:proofErr w:type="spellStart"/>
      <w:r w:rsidRPr="0055417A">
        <w:rPr>
          <w:rFonts w:ascii="Times New Roman" w:eastAsiaTheme="minorEastAsia" w:hAnsi="Times New Roman" w:cs="Times New Roman"/>
          <w:sz w:val="24"/>
          <w:szCs w:val="24"/>
        </w:rPr>
        <w:t>xz</w:t>
      </w:r>
      <w:proofErr w:type="spellEnd"/>
      <w:r w:rsidRPr="0055417A">
        <w:rPr>
          <w:rFonts w:ascii="Times New Roman" w:eastAsiaTheme="minorEastAsia" w:hAnsi="Times New Roman" w:cs="Times New Roman"/>
          <w:sz w:val="24"/>
          <w:szCs w:val="24"/>
        </w:rPr>
        <w:t xml:space="preserve"> plane</w:t>
      </w:r>
    </w:p>
    <w:p w14:paraId="3636E2AF"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72A333B4"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Volumetric Strain,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oMath>
    </w:p>
    <w:p w14:paraId="7A038250"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73AB3610"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In an analogous manner, the strain at any point can be divided into deviator and hydrostatic strain</w:t>
      </w:r>
    </w:p>
    <w:p w14:paraId="0A45FF86"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3</m:t>
              </m:r>
            </m:den>
          </m:f>
        </m:oMath>
      </m:oMathPara>
    </w:p>
    <w:p w14:paraId="3A6866F6"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3</m:t>
              </m:r>
            </m:den>
          </m:f>
        </m:oMath>
      </m:oMathPara>
    </w:p>
    <w:p w14:paraId="5242B672"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3</m:t>
              </m:r>
            </m:den>
          </m:f>
        </m:oMath>
      </m:oMathPara>
    </w:p>
    <w:p w14:paraId="645E0D67"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3</m:t>
              </m:r>
            </m:den>
          </m:f>
        </m:oMath>
      </m:oMathPara>
    </w:p>
    <w:p w14:paraId="07350808"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1881C5B1" w14:textId="7777777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Stress-strain relations</w:t>
      </w:r>
    </w:p>
    <w:p w14:paraId="4589E646"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x</m:t>
            </m:r>
          </m:sub>
        </m:sSub>
      </m:oMath>
      <w:r w:rsidR="00323A75" w:rsidRPr="0055417A">
        <w:rPr>
          <w:rFonts w:ascii="Times New Roman" w:eastAsiaTheme="minorEastAsia" w:hAnsi="Times New Roman" w:cs="Times New Roman"/>
          <w:sz w:val="24"/>
          <w:szCs w:val="24"/>
        </w:rPr>
        <w:t xml:space="preserve">   Hooke’s Law</w:t>
      </w:r>
    </w:p>
    <w:p w14:paraId="5653F680"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Generalised Hooks law</w:t>
      </w:r>
    </w:p>
    <w:p w14:paraId="6E247BFE"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E</m:t>
              </m:r>
            </m:den>
          </m:f>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-ν</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e>
              </m:d>
            </m:e>
          </m:d>
        </m:oMath>
      </m:oMathPara>
    </w:p>
    <w:p w14:paraId="3B5DACA9" w14:textId="1B71EACD"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E</m:t>
              </m:r>
            </m:den>
          </m:f>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-ν</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e>
              </m:d>
            </m:e>
          </m:d>
        </m:oMath>
      </m:oMathPara>
    </w:p>
    <w:p w14:paraId="13B59DC6"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E</m:t>
              </m:r>
            </m:den>
          </m:f>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-ν</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e>
              </m:d>
            </m:e>
          </m:d>
        </m:oMath>
      </m:oMathPara>
    </w:p>
    <w:p w14:paraId="75166FB5" w14:textId="524E015F" w:rsidR="00323A75" w:rsidRPr="0055417A" w:rsidRDefault="00323A75" w:rsidP="0055417A">
      <w:pPr>
        <w:pStyle w:val="ListParagraph"/>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ν=Poisso</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s ratio=ratio</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of strain in the transverse direction andin longitudinal direction</m:t>
          </m:r>
        </m:oMath>
      </m:oMathPara>
      <w:bookmarkEnd w:id="0"/>
    </w:p>
    <w:p w14:paraId="15978B7B" w14:textId="77777777" w:rsidR="0055417A" w:rsidRPr="0055417A" w:rsidRDefault="0055417A" w:rsidP="0055417A">
      <w:pPr>
        <w:pStyle w:val="ListParagraph"/>
        <w:ind w:left="360"/>
        <w:jc w:val="both"/>
        <w:rPr>
          <w:rFonts w:ascii="Times New Roman" w:eastAsiaTheme="minorEastAsia" w:hAnsi="Times New Roman" w:cs="Times New Roman"/>
          <w:sz w:val="24"/>
          <w:szCs w:val="24"/>
        </w:rPr>
      </w:pPr>
    </w:p>
    <w:p w14:paraId="3E19E54D"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Stress-Strain Curves</w:t>
      </w:r>
    </w:p>
    <w:p w14:paraId="027E94D1"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A typical Engineering stress-strain curve for a ductile material is shown below:</w:t>
      </w:r>
    </w:p>
    <w:p w14:paraId="4D1FC13C"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noProof/>
          <w:sz w:val="24"/>
          <w:szCs w:val="24"/>
        </w:rPr>
        <w:drawing>
          <wp:inline distT="0" distB="0" distL="0" distR="0" wp14:anchorId="1FA25A5E" wp14:editId="32719C25">
            <wp:extent cx="3220000" cy="25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0000" cy="2520000"/>
                    </a:xfrm>
                    <a:prstGeom prst="rect">
                      <a:avLst/>
                    </a:prstGeom>
                    <a:noFill/>
                    <a:ln>
                      <a:noFill/>
                    </a:ln>
                  </pic:spPr>
                </pic:pic>
              </a:graphicData>
            </a:graphic>
          </wp:inline>
        </w:drawing>
      </w:r>
    </w:p>
    <w:p w14:paraId="5644F43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At lower strains – elastic deformation, reversible</w:t>
      </w:r>
    </w:p>
    <w:p w14:paraId="2E58BAAB"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For higher stresses – plastic deformation</w:t>
      </w:r>
    </w:p>
    <w:p w14:paraId="1CFDF4CF"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Following information can be obtained from the curve:</w:t>
      </w:r>
    </w:p>
    <w:p w14:paraId="55A5760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Youngs Modulus, E – slope of the elastic region of the curve</w:t>
      </w:r>
    </w:p>
    <w:p w14:paraId="47ACBECF"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Elastic limit – Stress that causes first plastic deformation</w:t>
      </w:r>
    </w:p>
    <w:p w14:paraId="4920D8C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Proportionality limit – stress that causes first departure from linearity</w:t>
      </w:r>
    </w:p>
    <w:p w14:paraId="0C281785"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Yield Point – Onset of plasticity is usually described by yield point. If the transition between elastic and plastic regions is not clear, offset yield point is used. It is found by constructing a straight lone parallel to the initial linear portion of the stress-strain curve but offset from it by a strain of 0.2%</w:t>
      </w:r>
    </w:p>
    <w:p w14:paraId="791AEDA7"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Ultimate Tensile Stress- The maximum stress that is sustained by a material without fracture. Necking starts from this point</w:t>
      </w:r>
    </w:p>
    <w:p w14:paraId="191C238B"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Fracture Point – stress at which the materials fails in two parts</w:t>
      </w:r>
    </w:p>
    <w:p w14:paraId="678C5958"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Resilience – Capacity of a material to absorb the energy when loaded elastically and to have this energy recovered when unloaded. In a linear elastic region, modulus of elasticity,</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y</m:t>
            </m:r>
          </m:sub>
        </m:sSub>
      </m:oMath>
    </w:p>
    <w:p w14:paraId="0E4C7A9C"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Toughness – ability of a material to absorb energy till fracture</w:t>
      </w:r>
    </w:p>
    <w:p w14:paraId="27086CE5"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Ductility – degree of plastic deformation (unidirectional) sustained till fracture</w:t>
      </w:r>
    </w:p>
    <w:p w14:paraId="1B94B4EF"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32EDF3C4" w14:textId="7777777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Effect of strain rate</w:t>
      </w:r>
    </w:p>
    <w:p w14:paraId="6DAD6FDB"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The effect of strain rate on the flow stress at a fixed strain and temperature can be described as</w:t>
      </w:r>
    </w:p>
    <w:p w14:paraId="31A9139B"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σ=C</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ε</m:t>
                  </m:r>
                </m:e>
              </m:acc>
            </m:e>
            <m:sup>
              <m:r>
                <w:rPr>
                  <w:rFonts w:ascii="Cambria Math" w:eastAsiaTheme="minorEastAsia" w:hAnsi="Cambria Math" w:cs="Times New Roman"/>
                  <w:sz w:val="24"/>
                  <w:szCs w:val="24"/>
                </w:rPr>
                <m:t>m</m:t>
              </m:r>
            </m:sup>
          </m:sSup>
        </m:oMath>
      </m:oMathPara>
    </w:p>
    <w:p w14:paraId="3E61DC47"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m:t>
        </m:r>
      </m:oMath>
      <w:r w:rsidRPr="0055417A">
        <w:rPr>
          <w:rFonts w:ascii="Times New Roman" w:eastAsiaTheme="minorEastAsia" w:hAnsi="Times New Roman" w:cs="Times New Roman"/>
          <w:sz w:val="24"/>
          <w:szCs w:val="24"/>
        </w:rPr>
        <w:t xml:space="preserve"> is the strain rate sensitivity</w:t>
      </w:r>
    </w:p>
    <w:p w14:paraId="4B4C67C2"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∆σ</m:t>
              </m:r>
            </m:num>
            <m:den>
              <m:r>
                <w:rPr>
                  <w:rFonts w:ascii="Cambria Math" w:eastAsiaTheme="minorEastAsia" w:hAnsi="Cambria Math" w:cs="Times New Roman"/>
                  <w:sz w:val="24"/>
                  <w:szCs w:val="24"/>
                </w:rPr>
                <m:t>σ</m:t>
              </m:r>
            </m:den>
          </m:f>
          <m:r>
            <w:rPr>
              <w:rFonts w:ascii="Cambria Math" w:eastAsiaTheme="minorEastAsia" w:hAnsi="Cambria Math" w:cs="Times New Roman"/>
              <w:sz w:val="24"/>
              <w:szCs w:val="24"/>
            </w:rPr>
            <m:t>≈m ln</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ε</m:t>
                          </m:r>
                        </m:e>
                      </m:acc>
                    </m:e>
                    <m:sub>
                      <m:r>
                        <w:rPr>
                          <w:rFonts w:ascii="Cambria Math" w:eastAsiaTheme="minorEastAsia" w:hAnsi="Cambria Math" w:cs="Times New Roman"/>
                          <w:sz w:val="24"/>
                          <w:szCs w:val="24"/>
                        </w:rPr>
                        <m:t>2</m:t>
                      </m:r>
                    </m:sub>
                  </m:sSub>
                </m:num>
                <m:den>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ε</m:t>
                          </m:r>
                        </m:e>
                      </m:acc>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=2.3  m log</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ε</m:t>
                          </m:r>
                        </m:e>
                      </m:acc>
                    </m:e>
                    <m:sub>
                      <m:r>
                        <w:rPr>
                          <w:rFonts w:ascii="Cambria Math" w:eastAsiaTheme="minorEastAsia" w:hAnsi="Cambria Math" w:cs="Times New Roman"/>
                          <w:sz w:val="24"/>
                          <w:szCs w:val="24"/>
                        </w:rPr>
                        <m:t>2</m:t>
                      </m:r>
                    </m:sub>
                  </m:sSub>
                </m:num>
                <m:den>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ε</m:t>
                          </m:r>
                        </m:e>
                      </m:acc>
                    </m:e>
                    <m:sub>
                      <m:r>
                        <w:rPr>
                          <w:rFonts w:ascii="Cambria Math" w:eastAsiaTheme="minorEastAsia" w:hAnsi="Cambria Math" w:cs="Times New Roman"/>
                          <w:sz w:val="24"/>
                          <w:szCs w:val="24"/>
                        </w:rPr>
                        <m:t>1</m:t>
                      </m:r>
                    </m:sub>
                  </m:sSub>
                </m:den>
              </m:f>
            </m:e>
          </m:d>
        </m:oMath>
      </m:oMathPara>
    </w:p>
    <w:p w14:paraId="4D3560C2" w14:textId="77777777" w:rsidR="00323A75" w:rsidRPr="0055417A" w:rsidRDefault="00323A75" w:rsidP="0055417A">
      <w:pPr>
        <w:pStyle w:val="ListParagraph"/>
        <w:ind w:left="360"/>
        <w:jc w:val="both"/>
        <w:rPr>
          <w:rFonts w:ascii="Times New Roman" w:eastAsiaTheme="minorEastAsia" w:hAnsi="Times New Roman" w:cs="Times New Roman"/>
          <w:b/>
          <w:bCs/>
          <w:sz w:val="24"/>
          <w:szCs w:val="24"/>
        </w:rPr>
      </w:pPr>
      <w:r w:rsidRPr="0055417A">
        <w:rPr>
          <w:rFonts w:ascii="Times New Roman" w:eastAsiaTheme="minorEastAsia" w:hAnsi="Times New Roman" w:cs="Times New Roman"/>
          <w:b/>
          <w:bCs/>
          <w:sz w:val="24"/>
          <w:szCs w:val="24"/>
        </w:rPr>
        <w:t>Effect of temperature</w:t>
      </w:r>
    </w:p>
    <w:p w14:paraId="13CDBFCE"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As temperature increases, the whole level of the stress-strain curve generally drops</w:t>
      </w:r>
    </w:p>
    <w:p w14:paraId="574406B2"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Decreasing temperature has the same effect as increasing strain rate</w:t>
      </w:r>
    </w:p>
    <w:p w14:paraId="67C1B1BB"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ε</m:t>
              </m:r>
            </m:e>
          </m:acc>
          <m:r>
            <w:rPr>
              <w:rFonts w:ascii="Cambria Math" w:eastAsiaTheme="minorEastAsia" w:hAnsi="Cambria Math" w:cs="Times New Roman"/>
              <w:sz w:val="24"/>
              <w:szCs w:val="24"/>
            </w:rPr>
            <m:t>=A exp</m:t>
          </m:r>
          <m:d>
            <m:dPr>
              <m:ctrlPr>
                <w:rPr>
                  <w:rFonts w:ascii="Cambria Math" w:eastAsiaTheme="minorEastAsia" w:hAnsi="Cambria Math" w:cs="Times New Roman"/>
                  <w:i/>
                  <w:sz w:val="24"/>
                  <w:szCs w:val="24"/>
                </w:rPr>
              </m:ctrlPr>
            </m:dPr>
            <m:e>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RT</m:t>
                  </m:r>
                </m:den>
              </m:f>
            </m:e>
          </m:d>
        </m:oMath>
      </m:oMathPara>
    </w:p>
    <w:p w14:paraId="0CCC2F53"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Q is activation energy</w:t>
      </w:r>
    </w:p>
    <w:p w14:paraId="10403535"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T is absolute Temperature</w:t>
      </w:r>
    </w:p>
    <w:p w14:paraId="0A45F29F"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R is gas constant</w:t>
      </w:r>
    </w:p>
    <w:p w14:paraId="3879725D" w14:textId="77777777" w:rsidR="00323A75" w:rsidRPr="0055417A" w:rsidRDefault="00323A75" w:rsidP="0055417A">
      <w:pPr>
        <w:pStyle w:val="ListParagraph"/>
        <w:ind w:left="360"/>
        <w:jc w:val="both"/>
        <w:rPr>
          <w:rFonts w:ascii="Times New Roman" w:hAnsi="Times New Roman" w:cs="Times New Roman"/>
          <w:sz w:val="24"/>
          <w:szCs w:val="24"/>
        </w:rPr>
      </w:pPr>
    </w:p>
    <w:p w14:paraId="262520E5"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Yielding Criterions</w:t>
      </w:r>
    </w:p>
    <w:p w14:paraId="796BB32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Von-Mises – It can be expressed as </w:t>
      </w:r>
    </w:p>
    <w:p w14:paraId="33C3CCD6"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e>
                          </m:d>
                        </m:e>
                        <m:sup>
                          <m:r>
                            <w:rPr>
                              <w:rFonts w:ascii="Cambria Math" w:eastAsiaTheme="minorEastAsia" w:hAnsi="Cambria Math" w:cs="Times New Roman"/>
                              <w:sz w:val="24"/>
                              <w:szCs w:val="24"/>
                            </w:rPr>
                            <m:t>2</m:t>
                          </m:r>
                        </m:sup>
                      </m:sSup>
                    </m:num>
                    <m:den>
                      <m:r>
                        <w:rPr>
                          <w:rFonts w:ascii="Cambria Math" w:hAnsi="Cambria Math" w:cs="Times New Roman"/>
                          <w:sz w:val="24"/>
                          <w:szCs w:val="24"/>
                        </w:rPr>
                        <m:t>3</m:t>
                      </m:r>
                    </m:den>
                  </m:f>
                </m:e>
              </m:d>
            </m:e>
            <m:sup>
              <m:r>
                <w:rPr>
                  <w:rFonts w:ascii="Cambria Math" w:hAnsi="Cambria Math" w:cs="Times New Roman"/>
                  <w:sz w:val="24"/>
                  <w:szCs w:val="24"/>
                </w:rPr>
                <m:t>1/2</m:t>
              </m:r>
            </m:sup>
          </m:sSup>
          <m:r>
            <w:rPr>
              <w:rFonts w:ascii="Cambria Math" w:hAnsi="Cambria Math" w:cs="Times New Roman"/>
              <w:sz w:val="24"/>
              <w:szCs w:val="24"/>
            </w:rPr>
            <m:t>=C</m:t>
          </m:r>
        </m:oMath>
      </m:oMathPara>
    </w:p>
    <w:p w14:paraId="7995EB1B"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In a tension test,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=0</m:t>
        </m:r>
      </m:oMath>
      <w:r w:rsidRPr="0055417A">
        <w:rPr>
          <w:rFonts w:ascii="Times New Roman" w:eastAsiaTheme="minorEastAsia" w:hAnsi="Times New Roman" w:cs="Times New Roman"/>
          <w:sz w:val="24"/>
          <w:szCs w:val="24"/>
        </w:rPr>
        <w:t xml:space="preserve"> and at yielding,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=Y</m:t>
        </m:r>
      </m:oMath>
    </w:p>
    <w:p w14:paraId="076961F3"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C=</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2/3</m:t>
                  </m:r>
                </m:e>
              </m:d>
            </m:e>
            <m:sup>
              <m:r>
                <w:rPr>
                  <w:rFonts w:ascii="Cambria Math" w:hAnsi="Cambria Math" w:cs="Times New Roman"/>
                  <w:sz w:val="24"/>
                  <w:szCs w:val="24"/>
                </w:rPr>
                <m:t>1/3</m:t>
              </m:r>
            </m:sup>
          </m:sSup>
          <m:r>
            <w:rPr>
              <w:rFonts w:ascii="Cambria Math" w:eastAsiaTheme="minorEastAsia" w:hAnsi="Cambria Math" w:cs="Times New Roman"/>
              <w:sz w:val="24"/>
              <w:szCs w:val="24"/>
            </w:rPr>
            <m:t>Y</m:t>
          </m:r>
        </m:oMath>
      </m:oMathPara>
    </w:p>
    <w:p w14:paraId="42957C33"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550D1DC5" w14:textId="77777777" w:rsidR="00323A75" w:rsidRPr="0055417A" w:rsidRDefault="00323A75" w:rsidP="0055417A">
      <w:pPr>
        <w:pStyle w:val="ListParagraph"/>
        <w:ind w:left="360"/>
        <w:jc w:val="both"/>
        <w:rPr>
          <w:rFonts w:ascii="Times New Roman" w:hAnsi="Times New Roman" w:cs="Times New Roman"/>
          <w:sz w:val="24"/>
          <w:szCs w:val="24"/>
        </w:rPr>
      </w:pPr>
    </w:p>
    <w:p w14:paraId="733BFECE" w14:textId="77777777" w:rsidR="00323A75" w:rsidRPr="0055417A" w:rsidRDefault="00323A75" w:rsidP="0055417A">
      <w:pPr>
        <w:pStyle w:val="ListParagraph"/>
        <w:ind w:left="360"/>
        <w:jc w:val="both"/>
        <w:rPr>
          <w:rFonts w:ascii="Times New Roman" w:hAnsi="Times New Roman" w:cs="Times New Roman"/>
          <w:sz w:val="24"/>
          <w:szCs w:val="24"/>
        </w:rPr>
      </w:pPr>
      <w:proofErr w:type="spellStart"/>
      <w:r w:rsidRPr="0055417A">
        <w:rPr>
          <w:rFonts w:ascii="Times New Roman" w:hAnsi="Times New Roman" w:cs="Times New Roman"/>
          <w:sz w:val="24"/>
          <w:szCs w:val="24"/>
        </w:rPr>
        <w:t>Tresca</w:t>
      </w:r>
      <w:proofErr w:type="spellEnd"/>
      <w:r w:rsidRPr="0055417A">
        <w:rPr>
          <w:rFonts w:ascii="Times New Roman" w:hAnsi="Times New Roman" w:cs="Times New Roman"/>
          <w:sz w:val="24"/>
          <w:szCs w:val="24"/>
        </w:rPr>
        <w:t xml:space="preserve"> or Maximum shear stress criterion – yielding will occur when the largest shear stress reaches a critical value. Largest shear stress is</w:t>
      </w:r>
    </w:p>
    <w:p w14:paraId="5FAB28C8"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max</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min</m:t>
                  </m:r>
                </m:sub>
              </m:sSub>
            </m:num>
            <m:den>
              <m:r>
                <w:rPr>
                  <w:rFonts w:ascii="Cambria Math" w:hAnsi="Cambria Math" w:cs="Times New Roman"/>
                  <w:sz w:val="24"/>
                  <w:szCs w:val="24"/>
                </w:rPr>
                <m:t>2</m:t>
              </m:r>
            </m:den>
          </m:f>
        </m:oMath>
      </m:oMathPara>
    </w:p>
    <w:p w14:paraId="44487BEA"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min</m:t>
              </m:r>
            </m:sub>
          </m:sSub>
          <m:r>
            <w:rPr>
              <w:rFonts w:ascii="Cambria Math" w:hAnsi="Cambria Math" w:cs="Times New Roman"/>
              <w:sz w:val="24"/>
              <w:szCs w:val="24"/>
            </w:rPr>
            <m:t>=C</m:t>
          </m:r>
        </m:oMath>
      </m:oMathPara>
    </w:p>
    <w:p w14:paraId="2BC69221"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=C</m:t>
          </m:r>
        </m:oMath>
      </m:oMathPara>
    </w:p>
    <w:p w14:paraId="1A4D50AC"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231C8744"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Defects</w:t>
      </w:r>
    </w:p>
    <w:p w14:paraId="187DF8B3"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Point-vacancy, interstitials</w:t>
      </w:r>
    </w:p>
    <w:p w14:paraId="33BA98F6"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Vacancy is a vacant lattice site, generally occupied by an atom. Vacancy moves as a result of an atom jumping into a hole.</w:t>
      </w:r>
    </w:p>
    <w:p w14:paraId="188AD61C"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V</m:t>
                  </m:r>
                </m:sub>
              </m:sSub>
            </m:num>
            <m:den>
              <m:r>
                <w:rPr>
                  <w:rFonts w:ascii="Cambria Math" w:hAnsi="Cambria Math" w:cs="Times New Roman"/>
                  <w:sz w:val="24"/>
                  <w:szCs w:val="24"/>
                </w:rPr>
                <m:t>N</m:t>
              </m:r>
            </m:den>
          </m:f>
          <m:r>
            <w:rPr>
              <w:rFonts w:ascii="Cambria Math" w:hAnsi="Cambria Math" w:cs="Times New Roman"/>
              <w:sz w:val="24"/>
              <w:szCs w:val="24"/>
            </w:rPr>
            <m:t>=exp</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V</m:t>
                      </m:r>
                    </m:sub>
                  </m:sSub>
                </m:num>
                <m:den>
                  <m:r>
                    <w:rPr>
                      <w:rFonts w:ascii="Cambria Math" w:hAnsi="Cambria Math" w:cs="Times New Roman"/>
                      <w:sz w:val="24"/>
                      <w:szCs w:val="24"/>
                    </w:rPr>
                    <m:t>RT</m:t>
                  </m:r>
                </m:den>
              </m:f>
            </m:e>
          </m:d>
        </m:oMath>
      </m:oMathPara>
    </w:p>
    <w:p w14:paraId="2144A141" w14:textId="77777777" w:rsidR="00323A75" w:rsidRPr="0055417A" w:rsidRDefault="0055417A" w:rsidP="0055417A">
      <w:pPr>
        <w:pStyle w:val="ListParagraph"/>
        <w:ind w:left="36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V</m:t>
            </m:r>
          </m:sub>
        </m:sSub>
        <m:r>
          <w:rPr>
            <w:rFonts w:ascii="Cambria Math" w:hAnsi="Cambria Math" w:cs="Times New Roman"/>
            <w:sz w:val="24"/>
            <w:szCs w:val="24"/>
          </w:rPr>
          <m:t xml:space="preserve"> </m:t>
        </m:r>
      </m:oMath>
      <w:r w:rsidR="00323A75" w:rsidRPr="0055417A">
        <w:rPr>
          <w:rFonts w:ascii="Times New Roman" w:eastAsiaTheme="minorEastAsia" w:hAnsi="Times New Roman" w:cs="Times New Roman"/>
          <w:sz w:val="24"/>
          <w:szCs w:val="24"/>
        </w:rPr>
        <w:t xml:space="preserve"> is the </w:t>
      </w:r>
      <w:r w:rsidR="00323A75" w:rsidRPr="0055417A">
        <w:rPr>
          <w:rFonts w:ascii="Times New Roman" w:hAnsi="Times New Roman" w:cs="Times New Roman"/>
          <w:sz w:val="24"/>
          <w:szCs w:val="24"/>
        </w:rPr>
        <w:t>equilibrium number of vacancies for a given quantity of material</w:t>
      </w:r>
    </w:p>
    <w:p w14:paraId="60EAED1D" w14:textId="77777777"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color w:val="000000"/>
          <w:sz w:val="24"/>
          <w:szCs w:val="24"/>
        </w:rPr>
      </w:pPr>
      <w:r w:rsidRPr="0055417A">
        <w:rPr>
          <w:rFonts w:ascii="Times New Roman" w:hAnsi="Times New Roman" w:cs="Times New Roman"/>
          <w:color w:val="000000"/>
          <w:sz w:val="24"/>
          <w:szCs w:val="24"/>
        </w:rPr>
        <w:t xml:space="preserve">N is the total number of atomic sites, </w:t>
      </w:r>
    </w:p>
    <w:p w14:paraId="2F975BB6" w14:textId="77777777" w:rsidR="00323A75" w:rsidRPr="0055417A" w:rsidRDefault="0055417A" w:rsidP="0055417A">
      <w:pPr>
        <w:autoSpaceDE w:val="0"/>
        <w:autoSpaceDN w:val="0"/>
        <w:adjustRightInd w:val="0"/>
        <w:spacing w:after="0" w:line="240" w:lineRule="auto"/>
        <w:ind w:firstLine="360"/>
        <w:jc w:val="both"/>
        <w:rPr>
          <w:rFonts w:ascii="Times New Roman" w:hAnsi="Times New Roman" w:cs="Times New Roman"/>
          <w:color w:val="000000"/>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V</m:t>
            </m:r>
          </m:sub>
        </m:sSub>
        <m:r>
          <w:rPr>
            <w:rFonts w:ascii="Cambria Math" w:hAnsi="Cambria Math" w:cs="Times New Roman"/>
            <w:sz w:val="24"/>
            <w:szCs w:val="24"/>
          </w:rPr>
          <m:t xml:space="preserve"> </m:t>
        </m:r>
      </m:oMath>
      <w:r w:rsidR="00323A75" w:rsidRPr="0055417A">
        <w:rPr>
          <w:rFonts w:ascii="Times New Roman" w:hAnsi="Times New Roman" w:cs="Times New Roman"/>
          <w:color w:val="000000"/>
          <w:sz w:val="24"/>
          <w:szCs w:val="24"/>
        </w:rPr>
        <w:t>is the energy required for the formation of a vacancy</w:t>
      </w:r>
    </w:p>
    <w:p w14:paraId="5CA6175A" w14:textId="77777777"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color w:val="000000"/>
          <w:sz w:val="24"/>
          <w:szCs w:val="24"/>
        </w:rPr>
      </w:pPr>
      <w:r w:rsidRPr="0055417A">
        <w:rPr>
          <w:rFonts w:ascii="Times New Roman" w:hAnsi="Times New Roman" w:cs="Times New Roman"/>
          <w:color w:val="000000"/>
          <w:sz w:val="24"/>
          <w:szCs w:val="24"/>
        </w:rPr>
        <w:t xml:space="preserve"> T is the absolute temperature1 in kelvins</w:t>
      </w:r>
    </w:p>
    <w:p w14:paraId="6ADAC769" w14:textId="77777777"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b/>
          <w:bCs/>
          <w:color w:val="00CD1A"/>
          <w:sz w:val="24"/>
          <w:szCs w:val="24"/>
        </w:rPr>
      </w:pPr>
      <w:r w:rsidRPr="0055417A">
        <w:rPr>
          <w:rFonts w:ascii="Times New Roman" w:hAnsi="Times New Roman" w:cs="Times New Roman"/>
          <w:color w:val="000000"/>
          <w:sz w:val="24"/>
          <w:szCs w:val="24"/>
        </w:rPr>
        <w:t xml:space="preserve">k is the gas or </w:t>
      </w:r>
      <w:r w:rsidRPr="0055417A">
        <w:rPr>
          <w:rFonts w:ascii="Times New Roman" w:hAnsi="Times New Roman" w:cs="Times New Roman"/>
          <w:sz w:val="24"/>
          <w:szCs w:val="24"/>
        </w:rPr>
        <w:t>Boltzmann’s constant</w:t>
      </w:r>
      <w:r w:rsidRPr="0055417A">
        <w:rPr>
          <w:rFonts w:ascii="Times New Roman" w:hAnsi="Times New Roman" w:cs="Times New Roman"/>
          <w:b/>
          <w:bCs/>
          <w:color w:val="00CD1A"/>
          <w:sz w:val="24"/>
          <w:szCs w:val="24"/>
        </w:rPr>
        <w:t>.</w:t>
      </w:r>
    </w:p>
    <w:p w14:paraId="662100AD" w14:textId="77777777"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b/>
          <w:bCs/>
          <w:color w:val="00CD1A"/>
          <w:sz w:val="24"/>
          <w:szCs w:val="24"/>
        </w:rPr>
      </w:pPr>
    </w:p>
    <w:p w14:paraId="1B23DEAB" w14:textId="77777777"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b/>
          <w:bCs/>
          <w:sz w:val="24"/>
          <w:szCs w:val="24"/>
        </w:rPr>
      </w:pPr>
      <w:r w:rsidRPr="0055417A">
        <w:rPr>
          <w:rFonts w:ascii="Times New Roman" w:hAnsi="Times New Roman" w:cs="Times New Roman"/>
          <w:sz w:val="24"/>
          <w:szCs w:val="24"/>
        </w:rPr>
        <w:t>Interstitials</w:t>
      </w:r>
    </w:p>
    <w:p w14:paraId="4A21F63A" w14:textId="77777777"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sz w:val="24"/>
          <w:szCs w:val="24"/>
        </w:rPr>
      </w:pPr>
      <w:r w:rsidRPr="0055417A">
        <w:rPr>
          <w:rFonts w:ascii="Times New Roman" w:hAnsi="Times New Roman" w:cs="Times New Roman"/>
          <w:sz w:val="24"/>
          <w:szCs w:val="24"/>
        </w:rPr>
        <w:t xml:space="preserve"> Usually small atoms like C, N, O</w:t>
      </w:r>
    </w:p>
    <w:p w14:paraId="13EFDA14" w14:textId="77777777"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sz w:val="24"/>
          <w:szCs w:val="24"/>
        </w:rPr>
      </w:pPr>
      <w:r w:rsidRPr="0055417A">
        <w:rPr>
          <w:rFonts w:ascii="Times New Roman" w:hAnsi="Times New Roman" w:cs="Times New Roman"/>
          <w:sz w:val="24"/>
          <w:szCs w:val="24"/>
        </w:rPr>
        <w:t>Is usually crowded in an interstitial site</w:t>
      </w:r>
    </w:p>
    <w:p w14:paraId="7ED7C813" w14:textId="29FA3EB5" w:rsidR="00323A75" w:rsidRPr="0055417A" w:rsidRDefault="00323A75" w:rsidP="0055417A">
      <w:pPr>
        <w:autoSpaceDE w:val="0"/>
        <w:autoSpaceDN w:val="0"/>
        <w:adjustRightInd w:val="0"/>
        <w:spacing w:after="0" w:line="240" w:lineRule="auto"/>
        <w:ind w:firstLine="360"/>
        <w:jc w:val="both"/>
        <w:rPr>
          <w:rFonts w:ascii="Times New Roman" w:hAnsi="Times New Roman" w:cs="Times New Roman"/>
          <w:sz w:val="24"/>
          <w:szCs w:val="24"/>
        </w:rPr>
      </w:pPr>
      <w:r w:rsidRPr="0055417A">
        <w:rPr>
          <w:rFonts w:ascii="Times New Roman" w:hAnsi="Times New Roman" w:cs="Times New Roman"/>
          <w:sz w:val="24"/>
          <w:szCs w:val="24"/>
        </w:rPr>
        <w:t>Introduces large distortions in the neighbouring surroundings</w:t>
      </w:r>
    </w:p>
    <w:p w14:paraId="372380BB" w14:textId="3D7908DC" w:rsidR="00323A75" w:rsidRDefault="00323A75" w:rsidP="0055417A">
      <w:pPr>
        <w:autoSpaceDE w:val="0"/>
        <w:autoSpaceDN w:val="0"/>
        <w:adjustRightInd w:val="0"/>
        <w:spacing w:after="0" w:line="240" w:lineRule="auto"/>
        <w:jc w:val="both"/>
        <w:rPr>
          <w:rFonts w:ascii="Times New Roman" w:hAnsi="Times New Roman" w:cs="Times New Roman"/>
          <w:color w:val="000000"/>
          <w:sz w:val="24"/>
          <w:szCs w:val="24"/>
        </w:rPr>
      </w:pPr>
    </w:p>
    <w:p w14:paraId="6755A9A6" w14:textId="5C5A3B51" w:rsidR="0055417A" w:rsidRDefault="0055417A" w:rsidP="0055417A">
      <w:pPr>
        <w:autoSpaceDE w:val="0"/>
        <w:autoSpaceDN w:val="0"/>
        <w:adjustRightInd w:val="0"/>
        <w:spacing w:after="0" w:line="240" w:lineRule="auto"/>
        <w:jc w:val="both"/>
        <w:rPr>
          <w:rFonts w:ascii="Times New Roman" w:hAnsi="Times New Roman" w:cs="Times New Roman"/>
          <w:color w:val="000000"/>
          <w:sz w:val="24"/>
          <w:szCs w:val="24"/>
        </w:rPr>
      </w:pPr>
    </w:p>
    <w:p w14:paraId="0CA26F7D" w14:textId="77777777" w:rsidR="0055417A" w:rsidRPr="0055417A" w:rsidRDefault="0055417A" w:rsidP="0055417A">
      <w:pPr>
        <w:autoSpaceDE w:val="0"/>
        <w:autoSpaceDN w:val="0"/>
        <w:adjustRightInd w:val="0"/>
        <w:spacing w:after="0" w:line="240" w:lineRule="auto"/>
        <w:jc w:val="both"/>
        <w:rPr>
          <w:rFonts w:ascii="Times New Roman" w:hAnsi="Times New Roman" w:cs="Times New Roman"/>
          <w:color w:val="000000"/>
          <w:sz w:val="24"/>
          <w:szCs w:val="24"/>
        </w:rPr>
      </w:pPr>
    </w:p>
    <w:p w14:paraId="680E5B46" w14:textId="39278DD5"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lastRenderedPageBreak/>
        <w:t>Line</w:t>
      </w:r>
      <w:r w:rsidR="0055417A">
        <w:rPr>
          <w:rFonts w:ascii="Times New Roman" w:hAnsi="Times New Roman" w:cs="Times New Roman"/>
          <w:sz w:val="24"/>
          <w:szCs w:val="24"/>
        </w:rPr>
        <w:t xml:space="preserve"> defects</w:t>
      </w:r>
    </w:p>
    <w:p w14:paraId="09D0885D" w14:textId="77777777" w:rsidR="00323A75" w:rsidRPr="0055417A" w:rsidRDefault="00323A75" w:rsidP="0055417A">
      <w:pPr>
        <w:autoSpaceDE w:val="0"/>
        <w:autoSpaceDN w:val="0"/>
        <w:adjustRightInd w:val="0"/>
        <w:spacing w:after="0" w:line="240" w:lineRule="auto"/>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A </w:t>
      </w:r>
      <w:r w:rsidRPr="0055417A">
        <w:rPr>
          <w:rFonts w:ascii="Times New Roman" w:hAnsi="Times New Roman" w:cs="Times New Roman"/>
          <w:i/>
          <w:iCs/>
          <w:sz w:val="24"/>
          <w:szCs w:val="24"/>
        </w:rPr>
        <w:t xml:space="preserve">dislocation </w:t>
      </w:r>
      <w:r w:rsidRPr="0055417A">
        <w:rPr>
          <w:rFonts w:ascii="Times New Roman" w:hAnsi="Times New Roman" w:cs="Times New Roman"/>
          <w:sz w:val="24"/>
          <w:szCs w:val="24"/>
        </w:rPr>
        <w:t>is a linear or one-dimensional defect around which some of the atoms are misaligned. In order to understand the high theoretically obtained critically resolved shear stress than the experimentally observed critically resolved shear stress, the concept of dislocations was introduced. Generally three types of linear defects are present</w:t>
      </w:r>
    </w:p>
    <w:p w14:paraId="200C1BE6"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Edge dislocation</w:t>
      </w:r>
    </w:p>
    <w:p w14:paraId="0B96FE4E"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Screw Dislocation</w:t>
      </w:r>
    </w:p>
    <w:p w14:paraId="3AA6AF35"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Mixed Dislocation</w:t>
      </w:r>
    </w:p>
    <w:p w14:paraId="279C58ED" w14:textId="77777777" w:rsidR="00323A75" w:rsidRPr="0055417A" w:rsidRDefault="00323A75" w:rsidP="0055417A">
      <w:pPr>
        <w:pStyle w:val="ListParagraph"/>
        <w:ind w:left="360"/>
        <w:jc w:val="both"/>
        <w:rPr>
          <w:rFonts w:ascii="Times New Roman" w:hAnsi="Times New Roman" w:cs="Times New Roman"/>
          <w:sz w:val="24"/>
          <w:szCs w:val="24"/>
        </w:rPr>
      </w:pPr>
    </w:p>
    <w:p w14:paraId="340C3951"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Slip: The plastic deformation of crystalline materials generally occurs by slip, which is the sliding of planes of atoms over one another. The planes on which slip occurs are called slip planes and the directions of deformation are called slip directions. Dislocation is thus also defined as the boundary between the slipped and </w:t>
      </w:r>
      <w:proofErr w:type="spellStart"/>
      <w:r w:rsidRPr="0055417A">
        <w:rPr>
          <w:rFonts w:ascii="Times New Roman" w:hAnsi="Times New Roman" w:cs="Times New Roman"/>
          <w:sz w:val="24"/>
          <w:szCs w:val="24"/>
        </w:rPr>
        <w:t>unslipped</w:t>
      </w:r>
      <w:proofErr w:type="spellEnd"/>
      <w:r w:rsidRPr="0055417A">
        <w:rPr>
          <w:rFonts w:ascii="Times New Roman" w:hAnsi="Times New Roman" w:cs="Times New Roman"/>
          <w:sz w:val="24"/>
          <w:szCs w:val="24"/>
        </w:rPr>
        <w:t xml:space="preserve"> portions of the plane.</w:t>
      </w:r>
    </w:p>
    <w:p w14:paraId="53FF9B43"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hAnsi="Times New Roman" w:cs="Times New Roman"/>
          <w:sz w:val="24"/>
          <w:szCs w:val="24"/>
        </w:rPr>
        <w:t xml:space="preserve">Burger Vector, </w:t>
      </w:r>
      <m:oMath>
        <m:acc>
          <m:accPr>
            <m:chr m:val="⃗"/>
            <m:ctrlPr>
              <w:rPr>
                <w:rFonts w:ascii="Cambria Math" w:hAnsi="Cambria Math" w:cs="Times New Roman"/>
                <w:i/>
                <w:sz w:val="24"/>
                <w:szCs w:val="24"/>
              </w:rPr>
            </m:ctrlPr>
          </m:accPr>
          <m:e>
            <m:r>
              <w:rPr>
                <w:rFonts w:ascii="Cambria Math" w:hAnsi="Cambria Math" w:cs="Times New Roman"/>
                <w:sz w:val="24"/>
                <w:szCs w:val="24"/>
              </w:rPr>
              <m:t>b</m:t>
            </m:r>
          </m:e>
        </m:acc>
      </m:oMath>
      <w:r w:rsidRPr="0055417A">
        <w:rPr>
          <w:rFonts w:ascii="Times New Roman" w:eastAsiaTheme="minorEastAsia" w:hAnsi="Times New Roman" w:cs="Times New Roman"/>
          <w:sz w:val="24"/>
          <w:szCs w:val="24"/>
        </w:rPr>
        <w:t xml:space="preserve"> and tangent/unit vector, </w:t>
      </w:r>
      <m:oMath>
        <m:acc>
          <m:accPr>
            <m:chr m:val="⃗"/>
            <m:ctrlPr>
              <w:rPr>
                <w:rFonts w:ascii="Cambria Math" w:hAnsi="Cambria Math" w:cs="Times New Roman"/>
                <w:i/>
                <w:sz w:val="24"/>
                <w:szCs w:val="24"/>
              </w:rPr>
            </m:ctrlPr>
          </m:accPr>
          <m:e>
            <m:r>
              <w:rPr>
                <w:rFonts w:ascii="Cambria Math" w:hAnsi="Cambria Math" w:cs="Times New Roman"/>
                <w:sz w:val="24"/>
                <w:szCs w:val="24"/>
              </w:rPr>
              <m:t>t</m:t>
            </m:r>
          </m:e>
        </m:acc>
      </m:oMath>
      <w:r w:rsidRPr="0055417A">
        <w:rPr>
          <w:rFonts w:ascii="Times New Roman" w:eastAsiaTheme="minorEastAsia" w:hAnsi="Times New Roman" w:cs="Times New Roman"/>
          <w:sz w:val="24"/>
          <w:szCs w:val="24"/>
        </w:rPr>
        <w:t xml:space="preserve"> are the characteristics of slip.</w:t>
      </w:r>
    </w:p>
    <w:p w14:paraId="0FF43415"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hAnsi="Times New Roman" w:cs="Times New Roman"/>
          <w:sz w:val="24"/>
          <w:szCs w:val="24"/>
        </w:rPr>
        <w:t xml:space="preserve">Burger Vector, </w:t>
      </w:r>
      <m:oMath>
        <m:acc>
          <m:accPr>
            <m:chr m:val="⃗"/>
            <m:ctrlPr>
              <w:rPr>
                <w:rFonts w:ascii="Cambria Math" w:hAnsi="Cambria Math" w:cs="Times New Roman"/>
                <w:i/>
                <w:sz w:val="24"/>
                <w:szCs w:val="24"/>
              </w:rPr>
            </m:ctrlPr>
          </m:accPr>
          <m:e>
            <m:r>
              <w:rPr>
                <w:rFonts w:ascii="Cambria Math" w:hAnsi="Cambria Math" w:cs="Times New Roman"/>
                <w:sz w:val="24"/>
                <w:szCs w:val="24"/>
              </w:rPr>
              <m:t>b</m:t>
            </m:r>
          </m:e>
        </m:acc>
      </m:oMath>
      <w:r w:rsidRPr="0055417A">
        <w:rPr>
          <w:rFonts w:ascii="Times New Roman" w:eastAsiaTheme="minorEastAsia" w:hAnsi="Times New Roman" w:cs="Times New Roman"/>
          <w:sz w:val="24"/>
          <w:szCs w:val="24"/>
        </w:rPr>
        <w:t xml:space="preserve"> represents the direction of slip. It is the shortest possible path between two atoms.</w:t>
      </w:r>
    </w:p>
    <w:p w14:paraId="69D3531C" w14:textId="7CC3A1FC"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tangent/unit vector, </w:t>
      </w:r>
      <m:oMath>
        <m:acc>
          <m:accPr>
            <m:chr m:val="⃗"/>
            <m:ctrlPr>
              <w:rPr>
                <w:rFonts w:ascii="Cambria Math" w:hAnsi="Cambria Math" w:cs="Times New Roman"/>
                <w:i/>
                <w:sz w:val="24"/>
                <w:szCs w:val="24"/>
              </w:rPr>
            </m:ctrlPr>
          </m:accPr>
          <m:e>
            <m:r>
              <w:rPr>
                <w:rFonts w:ascii="Cambria Math" w:hAnsi="Cambria Math" w:cs="Times New Roman"/>
                <w:sz w:val="24"/>
                <w:szCs w:val="24"/>
              </w:rPr>
              <m:t>t</m:t>
            </m:r>
          </m:e>
        </m:acc>
      </m:oMath>
      <w:r w:rsidRPr="0055417A">
        <w:rPr>
          <w:rFonts w:ascii="Times New Roman" w:eastAsiaTheme="minorEastAsia" w:hAnsi="Times New Roman" w:cs="Times New Roman"/>
          <w:sz w:val="24"/>
          <w:szCs w:val="24"/>
        </w:rPr>
        <w:t xml:space="preserve"> represents the dislocation line</w:t>
      </w:r>
    </w:p>
    <w:p w14:paraId="6B283F86" w14:textId="782A367B" w:rsidR="00323A75" w:rsidRPr="0055417A" w:rsidRDefault="0055417A" w:rsidP="0055417A">
      <w:pPr>
        <w:pStyle w:val="ListParagraph"/>
        <w:ind w:left="360"/>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b</m:t>
            </m:r>
          </m:e>
        </m:acc>
      </m:oMath>
      <w:r w:rsidR="00323A75" w:rsidRPr="0055417A">
        <w:rPr>
          <w:rFonts w:ascii="Times New Roman" w:eastAsiaTheme="minorEastAsia" w:hAnsi="Times New Roman" w:cs="Times New Roman"/>
          <w:sz w:val="24"/>
          <w:szCs w:val="24"/>
        </w:rPr>
        <w:t xml:space="preserve"> is perpendicular to </w:t>
      </w:r>
      <m:oMath>
        <m:acc>
          <m:accPr>
            <m:chr m:val="⃗"/>
            <m:ctrlPr>
              <w:rPr>
                <w:rFonts w:ascii="Cambria Math" w:hAnsi="Cambria Math" w:cs="Times New Roman"/>
                <w:i/>
                <w:sz w:val="24"/>
                <w:szCs w:val="24"/>
              </w:rPr>
            </m:ctrlPr>
          </m:accPr>
          <m:e>
            <m:r>
              <w:rPr>
                <w:rFonts w:ascii="Cambria Math" w:hAnsi="Cambria Math" w:cs="Times New Roman"/>
                <w:sz w:val="24"/>
                <w:szCs w:val="24"/>
              </w:rPr>
              <m:t>t</m:t>
            </m:r>
          </m:e>
        </m:acc>
      </m:oMath>
      <w:r w:rsidR="00323A75" w:rsidRPr="0055417A">
        <w:rPr>
          <w:rFonts w:ascii="Times New Roman" w:eastAsiaTheme="minorEastAsia" w:hAnsi="Times New Roman" w:cs="Times New Roman"/>
          <w:sz w:val="24"/>
          <w:szCs w:val="24"/>
        </w:rPr>
        <w:t xml:space="preserve"> – edge dislocation</w:t>
      </w:r>
    </w:p>
    <w:p w14:paraId="0219D62B" w14:textId="6C66386B"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b</m:t>
            </m:r>
          </m:e>
        </m:acc>
      </m:oMath>
      <w:r w:rsidRPr="0055417A">
        <w:rPr>
          <w:rFonts w:ascii="Times New Roman" w:eastAsiaTheme="minorEastAsia" w:hAnsi="Times New Roman" w:cs="Times New Roman"/>
          <w:sz w:val="24"/>
          <w:szCs w:val="24"/>
        </w:rPr>
        <w:t xml:space="preserve"> is parallel to </w:t>
      </w:r>
      <m:oMath>
        <m:acc>
          <m:accPr>
            <m:chr m:val="⃗"/>
            <m:ctrlPr>
              <w:rPr>
                <w:rFonts w:ascii="Cambria Math" w:hAnsi="Cambria Math" w:cs="Times New Roman"/>
                <w:i/>
                <w:sz w:val="24"/>
                <w:szCs w:val="24"/>
              </w:rPr>
            </m:ctrlPr>
          </m:accPr>
          <m:e>
            <m:r>
              <w:rPr>
                <w:rFonts w:ascii="Cambria Math" w:hAnsi="Cambria Math" w:cs="Times New Roman"/>
                <w:sz w:val="24"/>
                <w:szCs w:val="24"/>
              </w:rPr>
              <m:t>t</m:t>
            </m:r>
          </m:e>
        </m:acc>
      </m:oMath>
      <w:r w:rsidRPr="0055417A">
        <w:rPr>
          <w:rFonts w:ascii="Times New Roman" w:eastAsiaTheme="minorEastAsia" w:hAnsi="Times New Roman" w:cs="Times New Roman"/>
          <w:sz w:val="24"/>
          <w:szCs w:val="24"/>
        </w:rPr>
        <w:t xml:space="preserve"> – screw dislocation</w:t>
      </w:r>
    </w:p>
    <w:p w14:paraId="3439E50C" w14:textId="288F473A" w:rsidR="00323A75" w:rsidRPr="0055417A" w:rsidRDefault="0055417A" w:rsidP="0055417A">
      <w:pPr>
        <w:pStyle w:val="ListParagraph"/>
        <w:ind w:left="360"/>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b</m:t>
            </m:r>
          </m:e>
        </m:acc>
      </m:oMath>
      <w:r w:rsidR="00323A75" w:rsidRPr="0055417A">
        <w:rPr>
          <w:rFonts w:ascii="Times New Roman" w:eastAsiaTheme="minorEastAsia" w:hAnsi="Times New Roman" w:cs="Times New Roman"/>
          <w:sz w:val="24"/>
          <w:szCs w:val="24"/>
        </w:rPr>
        <w:t xml:space="preserve"> is neither perpendicular to nor parallel to </w:t>
      </w:r>
      <m:oMath>
        <m:acc>
          <m:accPr>
            <m:chr m:val="⃗"/>
            <m:ctrlPr>
              <w:rPr>
                <w:rFonts w:ascii="Cambria Math" w:hAnsi="Cambria Math" w:cs="Times New Roman"/>
                <w:i/>
                <w:sz w:val="24"/>
                <w:szCs w:val="24"/>
              </w:rPr>
            </m:ctrlPr>
          </m:accPr>
          <m:e>
            <m:r>
              <w:rPr>
                <w:rFonts w:ascii="Cambria Math" w:hAnsi="Cambria Math" w:cs="Times New Roman"/>
                <w:sz w:val="24"/>
                <w:szCs w:val="24"/>
              </w:rPr>
              <m:t>t</m:t>
            </m:r>
          </m:e>
        </m:acc>
      </m:oMath>
      <w:r w:rsidR="00323A75" w:rsidRPr="0055417A">
        <w:rPr>
          <w:rFonts w:ascii="Times New Roman" w:eastAsiaTheme="minorEastAsia" w:hAnsi="Times New Roman" w:cs="Times New Roman"/>
          <w:sz w:val="24"/>
          <w:szCs w:val="24"/>
        </w:rPr>
        <w:t xml:space="preserve"> – mixed dislocation</w:t>
      </w:r>
    </w:p>
    <w:p w14:paraId="2C14C465"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33BF28AA"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Edge dislocation is the edge of the extra half plane of atoms in a crystal. </w:t>
      </w:r>
    </w:p>
    <w:p w14:paraId="405CA123" w14:textId="4F3456BF"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Can be positive or negative depending where the extra half plane is located. If it is located on the top side then positive, otherwise negative. The distinction is, however, relative.</w:t>
      </w:r>
    </w:p>
    <w:p w14:paraId="3C9E88F7"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28F94FFC" w14:textId="77777777" w:rsidR="00323A75" w:rsidRPr="0055417A" w:rsidRDefault="00323A75" w:rsidP="0055417A">
      <w:pPr>
        <w:autoSpaceDE w:val="0"/>
        <w:autoSpaceDN w:val="0"/>
        <w:adjustRightInd w:val="0"/>
        <w:spacing w:after="0" w:line="240" w:lineRule="auto"/>
        <w:ind w:left="360"/>
        <w:jc w:val="both"/>
        <w:rPr>
          <w:rFonts w:ascii="Times New Roman" w:hAnsi="Times New Roman" w:cs="Times New Roman"/>
          <w:sz w:val="24"/>
          <w:szCs w:val="24"/>
        </w:rPr>
      </w:pPr>
      <w:r w:rsidRPr="0055417A">
        <w:rPr>
          <w:rFonts w:ascii="Times New Roman" w:eastAsiaTheme="minorEastAsia" w:hAnsi="Times New Roman" w:cs="Times New Roman"/>
          <w:sz w:val="24"/>
          <w:szCs w:val="24"/>
        </w:rPr>
        <w:t xml:space="preserve">Screw dislocation The dislocation that transforms a </w:t>
      </w:r>
      <w:r w:rsidRPr="0055417A">
        <w:rPr>
          <w:rFonts w:ascii="Times New Roman" w:hAnsi="Times New Roman" w:cs="Times New Roman"/>
          <w:sz w:val="24"/>
          <w:szCs w:val="24"/>
        </w:rPr>
        <w:t xml:space="preserve">set of parallel planes initially perpendicular to it, into a single surface by the distortion of the planes is a screw dislocation. Differentiated into right handed and left handed, where the former is the one where b and t are antiparallel </w:t>
      </w:r>
    </w:p>
    <w:p w14:paraId="5B2B33A3" w14:textId="77777777" w:rsidR="00323A75" w:rsidRPr="0055417A" w:rsidRDefault="00323A75" w:rsidP="0055417A">
      <w:pPr>
        <w:jc w:val="both"/>
        <w:rPr>
          <w:rFonts w:ascii="Times New Roman" w:hAnsi="Times New Roman" w:cs="Times New Roman"/>
          <w:sz w:val="24"/>
          <w:szCs w:val="24"/>
        </w:rPr>
      </w:pPr>
    </w:p>
    <w:p w14:paraId="2368C93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Burger circuit (RHFS rule – Right hand finish to start)</w:t>
      </w:r>
    </w:p>
    <w:p w14:paraId="05FAE92B"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A close circuit in a perfect crystal that fails to close in an imperfect crystal thereby indicating the presence of dislocation. Hence, burger vector is a vector that closes this circuit.</w:t>
      </w:r>
    </w:p>
    <w:p w14:paraId="05CFC8FA" w14:textId="21EAF8A1" w:rsidR="00323A75" w:rsidRPr="0055417A" w:rsidRDefault="00323A75" w:rsidP="0055417A">
      <w:pPr>
        <w:pStyle w:val="ListParagraph"/>
        <w:ind w:left="360"/>
        <w:jc w:val="both"/>
        <w:rPr>
          <w:rFonts w:ascii="Times New Roman" w:hAnsi="Times New Roman" w:cs="Times New Roman"/>
          <w:sz w:val="24"/>
          <w:szCs w:val="24"/>
        </w:rPr>
      </w:pPr>
    </w:p>
    <w:p w14:paraId="2F903462" w14:textId="4CCCF818" w:rsidR="00323A75" w:rsidRPr="0055417A" w:rsidRDefault="00323A75" w:rsidP="0055417A">
      <w:pPr>
        <w:pStyle w:val="ListParagraph"/>
        <w:ind w:left="360"/>
        <w:jc w:val="both"/>
        <w:rPr>
          <w:rFonts w:ascii="Times New Roman" w:hAnsi="Times New Roman" w:cs="Times New Roman"/>
          <w:sz w:val="24"/>
          <w:szCs w:val="24"/>
        </w:rPr>
      </w:pPr>
    </w:p>
    <w:p w14:paraId="4A366D84" w14:textId="77777777" w:rsidR="00323A75" w:rsidRPr="0055417A" w:rsidRDefault="00323A75" w:rsidP="0055417A">
      <w:pPr>
        <w:pStyle w:val="ListParagraph"/>
        <w:ind w:left="360"/>
        <w:jc w:val="both"/>
        <w:rPr>
          <w:rFonts w:ascii="Times New Roman" w:hAnsi="Times New Roman" w:cs="Times New Roman"/>
          <w:sz w:val="24"/>
          <w:szCs w:val="24"/>
        </w:rPr>
      </w:pPr>
    </w:p>
    <w:p w14:paraId="25143998"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Strain energy of edge dislocation</w:t>
      </w:r>
    </w:p>
    <w:p w14:paraId="13F2517D"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L</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r>
                <w:rPr>
                  <w:rFonts w:ascii="Cambria Math" w:hAnsi="Cambria Math" w:cs="Times New Roman"/>
                  <w:sz w:val="24"/>
                  <w:szCs w:val="24"/>
                </w:rPr>
                <m:t>4π</m:t>
              </m:r>
            </m:den>
          </m:f>
          <m:r>
            <w:rPr>
              <w:rFonts w:ascii="Cambria Math" w:hAnsi="Cambria Math" w:cs="Times New Roman"/>
              <w:sz w:val="24"/>
              <w:szCs w:val="24"/>
            </w:rPr>
            <m:t>ln</m:t>
          </m:r>
          <m:f>
            <m:fPr>
              <m:ctrlPr>
                <w:rPr>
                  <w:rFonts w:ascii="Cambria Math" w:hAnsi="Cambria Math" w:cs="Times New Roman"/>
                  <w:i/>
                  <w:sz w:val="24"/>
                  <w:szCs w:val="24"/>
                </w:rPr>
              </m:ctrlPr>
            </m:fPr>
            <m:num>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m:t>
                  </m:r>
                </m:sub>
              </m:sSub>
            </m:den>
          </m:f>
        </m:oMath>
      </m:oMathPara>
    </w:p>
    <w:p w14:paraId="522CF702"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W=strain energy per unit volume</m:t>
          </m:r>
        </m:oMath>
      </m:oMathPara>
    </w:p>
    <w:p w14:paraId="220CF653"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m:t>
              </m:r>
            </m:sub>
          </m:sSub>
          <m:r>
            <w:rPr>
              <w:rFonts w:ascii="Cambria Math" w:hAnsi="Cambria Math" w:cs="Times New Roman"/>
              <w:sz w:val="24"/>
              <w:szCs w:val="24"/>
            </w:rPr>
            <m:t>=radius of core</m:t>
          </m:r>
        </m:oMath>
      </m:oMathPara>
    </w:p>
    <w:p w14:paraId="66528586"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R=overall radius</m:t>
          </m:r>
        </m:oMath>
      </m:oMathPara>
    </w:p>
    <w:p w14:paraId="06D94870"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58BCB399" w14:textId="77777777" w:rsidR="00323A75" w:rsidRPr="0055417A" w:rsidRDefault="00323A75" w:rsidP="0055417A">
      <w:pPr>
        <w:pStyle w:val="ListParagraph"/>
        <w:ind w:left="360"/>
        <w:jc w:val="both"/>
        <w:rPr>
          <w:rFonts w:ascii="Times New Roman" w:hAnsi="Times New Roman" w:cs="Times New Roman"/>
          <w:sz w:val="24"/>
          <w:szCs w:val="24"/>
        </w:rPr>
      </w:pPr>
    </w:p>
    <w:p w14:paraId="5A42D64A"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Strain energy of screw dislocation</w:t>
      </w:r>
    </w:p>
    <w:p w14:paraId="5123A954"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L</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r>
                <w:rPr>
                  <w:rFonts w:ascii="Cambria Math" w:hAnsi="Cambria Math" w:cs="Times New Roman"/>
                  <w:sz w:val="24"/>
                  <w:szCs w:val="24"/>
                </w:rPr>
                <m:t>4π</m:t>
              </m:r>
              <m:d>
                <m:dPr>
                  <m:ctrlPr>
                    <w:rPr>
                      <w:rFonts w:ascii="Cambria Math" w:hAnsi="Cambria Math" w:cs="Times New Roman"/>
                      <w:i/>
                      <w:sz w:val="24"/>
                      <w:szCs w:val="24"/>
                    </w:rPr>
                  </m:ctrlPr>
                </m:dPr>
                <m:e>
                  <m:r>
                    <w:rPr>
                      <w:rFonts w:ascii="Cambria Math" w:hAnsi="Cambria Math" w:cs="Times New Roman"/>
                      <w:sz w:val="24"/>
                      <w:szCs w:val="24"/>
                    </w:rPr>
                    <m:t>1-υ</m:t>
                  </m:r>
                </m:e>
              </m:d>
            </m:den>
          </m:f>
          <m:r>
            <w:rPr>
              <w:rFonts w:ascii="Cambria Math" w:hAnsi="Cambria Math" w:cs="Times New Roman"/>
              <w:sz w:val="24"/>
              <w:szCs w:val="24"/>
            </w:rPr>
            <m:t>ln</m:t>
          </m:r>
          <m:f>
            <m:fPr>
              <m:ctrlPr>
                <w:rPr>
                  <w:rFonts w:ascii="Cambria Math" w:hAnsi="Cambria Math" w:cs="Times New Roman"/>
                  <w:i/>
                  <w:sz w:val="24"/>
                  <w:szCs w:val="24"/>
                </w:rPr>
              </m:ctrlPr>
            </m:fPr>
            <m:num>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m:t>
                  </m:r>
                </m:sub>
              </m:sSub>
            </m:den>
          </m:f>
        </m:oMath>
      </m:oMathPara>
    </w:p>
    <w:p w14:paraId="6023CA30" w14:textId="77777777" w:rsidR="00323A75" w:rsidRPr="0055417A" w:rsidRDefault="00323A75" w:rsidP="0055417A">
      <w:pPr>
        <w:pStyle w:val="ListParagraph"/>
        <w:ind w:left="360"/>
        <w:jc w:val="both"/>
        <w:rPr>
          <w:rFonts w:ascii="Times New Roman" w:hAnsi="Times New Roman" w:cs="Times New Roman"/>
          <w:sz w:val="24"/>
          <w:szCs w:val="24"/>
        </w:rPr>
      </w:pPr>
    </w:p>
    <w:p w14:paraId="58108900" w14:textId="77777777" w:rsidR="00323A75" w:rsidRPr="0055417A" w:rsidRDefault="00323A75" w:rsidP="0055417A">
      <w:pPr>
        <w:pStyle w:val="ListParagraph"/>
        <w:ind w:left="360"/>
        <w:jc w:val="both"/>
        <w:rPr>
          <w:rFonts w:ascii="Times New Roman" w:hAnsi="Times New Roman" w:cs="Times New Roman"/>
          <w:sz w:val="24"/>
          <w:szCs w:val="24"/>
        </w:rPr>
      </w:pPr>
    </w:p>
    <w:p w14:paraId="0D649E9E"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Strain energy of mixed dislocation</w:t>
      </w:r>
    </w:p>
    <w:p w14:paraId="6825D02A"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L</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r>
                <w:rPr>
                  <w:rFonts w:ascii="Cambria Math" w:hAnsi="Cambria Math" w:cs="Times New Roman"/>
                  <w:sz w:val="24"/>
                  <w:szCs w:val="24"/>
                </w:rPr>
                <m:t>4π</m:t>
              </m:r>
            </m:den>
          </m:f>
          <m:r>
            <w:rPr>
              <w:rFonts w:ascii="Cambria Math" w:hAnsi="Cambria Math" w:cs="Times New Roman"/>
              <w:sz w:val="24"/>
              <w:szCs w:val="24"/>
            </w:rPr>
            <m:t>ln</m:t>
          </m:r>
          <m:f>
            <m:fPr>
              <m:ctrlPr>
                <w:rPr>
                  <w:rFonts w:ascii="Cambria Math" w:hAnsi="Cambria Math" w:cs="Times New Roman"/>
                  <w:i/>
                  <w:sz w:val="24"/>
                  <w:szCs w:val="24"/>
                </w:rPr>
              </m:ctrlPr>
            </m:fPr>
            <m:num>
              <m:r>
                <w:rPr>
                  <w:rFonts w:ascii="Cambria Math" w:hAnsi="Cambria Math" w:cs="Times New Roman"/>
                  <w:sz w:val="24"/>
                  <w:szCs w:val="24"/>
                </w:rPr>
                <m:t>R</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e</m:t>
                          </m:r>
                        </m:sub>
                      </m:sSub>
                    </m:e>
                    <m:sup>
                      <m:r>
                        <w:rPr>
                          <w:rFonts w:ascii="Cambria Math" w:hAnsi="Cambria Math" w:cs="Times New Roman"/>
                          <w:sz w:val="24"/>
                          <w:szCs w:val="24"/>
                        </w:rPr>
                        <m:t>2</m:t>
                      </m:r>
                    </m:sup>
                  </m:sSup>
                </m:num>
                <m:den>
                  <m:r>
                    <w:rPr>
                      <w:rFonts w:ascii="Cambria Math" w:hAnsi="Cambria Math" w:cs="Times New Roman"/>
                      <w:sz w:val="24"/>
                      <w:szCs w:val="24"/>
                    </w:rPr>
                    <m:t>1-υ</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s</m:t>
                      </m:r>
                    </m:sub>
                  </m:sSub>
                </m:e>
                <m:sup>
                  <m:r>
                    <w:rPr>
                      <w:rFonts w:ascii="Cambria Math" w:hAnsi="Cambria Math" w:cs="Times New Roman"/>
                      <w:sz w:val="24"/>
                      <w:szCs w:val="24"/>
                    </w:rPr>
                    <m:t>2</m:t>
                  </m:r>
                </m:sup>
              </m:sSup>
            </m:e>
          </m:d>
        </m:oMath>
      </m:oMathPara>
    </w:p>
    <w:p w14:paraId="0DAFC104"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e</m:t>
              </m:r>
            </m:sub>
          </m:sSub>
          <m:r>
            <w:rPr>
              <w:rFonts w:ascii="Cambria Math" w:hAnsi="Cambria Math" w:cs="Times New Roman"/>
              <w:sz w:val="24"/>
              <w:szCs w:val="24"/>
            </w:rPr>
            <m:t>=burger vector of edge dislocation</m:t>
          </m:r>
        </m:oMath>
      </m:oMathPara>
    </w:p>
    <w:p w14:paraId="2A8C5D31"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s</m:t>
              </m:r>
            </m:sub>
          </m:sSub>
          <m:r>
            <w:rPr>
              <w:rFonts w:ascii="Cambria Math" w:hAnsi="Cambria Math" w:cs="Times New Roman"/>
              <w:sz w:val="24"/>
              <w:szCs w:val="24"/>
            </w:rPr>
            <m:t>=burger vector of screw dislocation</m:t>
          </m:r>
        </m:oMath>
      </m:oMathPara>
    </w:p>
    <w:p w14:paraId="65DFF71E"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5E79263A" w14:textId="6AB01E8B"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Surface defects</w:t>
      </w:r>
    </w:p>
    <w:p w14:paraId="68BC7B0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External surface – Surface atoms are not bonded to maximum atoms and re therefore in high energy state. The bonds of these atoms give rise to surface energy. </w:t>
      </w:r>
    </w:p>
    <w:p w14:paraId="21C7997A"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Grain Boundaries – Grain boundary separates two grains. Based on degree of difference in orientation, the GB can be sub boundaries, high angle and low angle grain boundaries. On the basis of type of difference in orientation, they can be tilt, twist and coincident grain boundary. On the basis of continuity of atoms on both sides of the boundary, it can be coherent, semi-coherent or incoherent grain boundary.</w:t>
      </w:r>
    </w:p>
    <w:p w14:paraId="01579512"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Stacking faults – Fault in the arrangement of atoms</w:t>
      </w:r>
    </w:p>
    <w:p w14:paraId="17FE8C6A" w14:textId="77777777" w:rsidR="00323A75" w:rsidRPr="0055417A" w:rsidRDefault="00323A75" w:rsidP="0055417A">
      <w:pPr>
        <w:pStyle w:val="ListParagraph"/>
        <w:ind w:left="360"/>
        <w:jc w:val="both"/>
        <w:rPr>
          <w:rFonts w:ascii="Times New Roman" w:hAnsi="Times New Roman" w:cs="Times New Roman"/>
          <w:sz w:val="24"/>
          <w:szCs w:val="24"/>
        </w:rPr>
      </w:pPr>
    </w:p>
    <w:p w14:paraId="1B5D6CD1" w14:textId="5781837E"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Volumetric defects</w:t>
      </w:r>
    </w:p>
    <w:p w14:paraId="6A2456A4"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Precipitates</w:t>
      </w:r>
    </w:p>
    <w:p w14:paraId="0F1CC96E" w14:textId="77777777" w:rsidR="00323A75" w:rsidRPr="0055417A" w:rsidRDefault="00323A75" w:rsidP="0055417A">
      <w:pPr>
        <w:pStyle w:val="ListParagraph"/>
        <w:ind w:left="360"/>
        <w:jc w:val="both"/>
        <w:rPr>
          <w:rFonts w:ascii="Times New Roman" w:hAnsi="Times New Roman" w:cs="Times New Roman"/>
          <w:sz w:val="24"/>
          <w:szCs w:val="24"/>
        </w:rPr>
      </w:pPr>
      <w:proofErr w:type="spellStart"/>
      <w:r w:rsidRPr="0055417A">
        <w:rPr>
          <w:rFonts w:ascii="Times New Roman" w:hAnsi="Times New Roman" w:cs="Times New Roman"/>
          <w:sz w:val="24"/>
          <w:szCs w:val="24"/>
        </w:rPr>
        <w:t>Voides</w:t>
      </w:r>
      <w:proofErr w:type="spellEnd"/>
    </w:p>
    <w:p w14:paraId="5E6835B5"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Pores</w:t>
      </w:r>
    </w:p>
    <w:p w14:paraId="478F153C" w14:textId="6D5C9902"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Blow Holes</w:t>
      </w:r>
    </w:p>
    <w:p w14:paraId="1466CC34" w14:textId="77777777" w:rsidR="00323A75" w:rsidRPr="0055417A" w:rsidRDefault="00323A75" w:rsidP="0055417A">
      <w:pPr>
        <w:pStyle w:val="ListParagraph"/>
        <w:ind w:left="360"/>
        <w:jc w:val="both"/>
        <w:rPr>
          <w:rFonts w:ascii="Times New Roman" w:hAnsi="Times New Roman" w:cs="Times New Roman"/>
          <w:sz w:val="24"/>
          <w:szCs w:val="24"/>
        </w:rPr>
      </w:pPr>
    </w:p>
    <w:p w14:paraId="572E7B68" w14:textId="4E9BD8D0"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 xml:space="preserve">Movement of dislocations </w:t>
      </w:r>
    </w:p>
    <w:p w14:paraId="2D41321A"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Glide – Motion of a dislocation on its own slip plane (containing b and t). Edge dislocations move through climb</w:t>
      </w:r>
    </w:p>
    <w:p w14:paraId="22ED816D" w14:textId="0BF4EB48"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Climb – Jump of edge dislocations. It is of two types, climb up and climb down. This motion is assisted by movement of vacancies away from and towards the dislocation.</w:t>
      </w:r>
    </w:p>
    <w:p w14:paraId="7A7591DA" w14:textId="5820A478"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Cross-slip Movement of screw dislocation. A screw dislocation can cross between planes where b is parallel to t and hence the name.</w:t>
      </w:r>
    </w:p>
    <w:p w14:paraId="0B695BEC" w14:textId="77777777" w:rsidR="00323A75" w:rsidRPr="0055417A" w:rsidRDefault="00323A75" w:rsidP="0055417A">
      <w:pPr>
        <w:pStyle w:val="ListParagraph"/>
        <w:ind w:left="360"/>
        <w:jc w:val="both"/>
        <w:rPr>
          <w:rFonts w:ascii="Times New Roman" w:hAnsi="Times New Roman" w:cs="Times New Roman"/>
          <w:sz w:val="24"/>
          <w:szCs w:val="24"/>
        </w:rPr>
      </w:pPr>
    </w:p>
    <w:p w14:paraId="63F82CCC"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Peach-Koehler Equation</w:t>
      </w:r>
    </w:p>
    <w:p w14:paraId="42DB739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It is the force on a dislocation due to a stress that causes its motion.</w:t>
      </w:r>
    </w:p>
    <w:p w14:paraId="1A7CF164" w14:textId="4BD98B90" w:rsidR="00323A75"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hAnsi="Times New Roman" w:cs="Times New Roman"/>
          <w:sz w:val="24"/>
          <w:szCs w:val="24"/>
        </w:rPr>
        <w:t xml:space="preserve">Force per unit length of dislocation,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t</m:t>
            </m:r>
          </m:e>
        </m:acc>
        <m:r>
          <w:rPr>
            <w:rFonts w:ascii="Cambria Math" w:hAnsi="Cambria Math" w:cs="Times New Roman"/>
            <w:sz w:val="24"/>
            <w:szCs w:val="24"/>
          </w:rPr>
          <m:t>×σ</m:t>
        </m:r>
        <m:acc>
          <m:accPr>
            <m:ctrlPr>
              <w:rPr>
                <w:rFonts w:ascii="Cambria Math" w:hAnsi="Cambria Math" w:cs="Times New Roman"/>
                <w:i/>
                <w:sz w:val="24"/>
                <w:szCs w:val="24"/>
              </w:rPr>
            </m:ctrlPr>
          </m:accPr>
          <m:e>
            <m:r>
              <w:rPr>
                <w:rFonts w:ascii="Cambria Math" w:hAnsi="Cambria Math" w:cs="Times New Roman"/>
                <w:sz w:val="24"/>
                <w:szCs w:val="24"/>
              </w:rPr>
              <m:t>b</m:t>
            </m:r>
          </m:e>
        </m:acc>
      </m:oMath>
    </w:p>
    <w:p w14:paraId="73CBF1A5" w14:textId="77777777" w:rsidR="0055417A" w:rsidRPr="0055417A" w:rsidRDefault="0055417A" w:rsidP="0055417A">
      <w:pPr>
        <w:pStyle w:val="ListParagraph"/>
        <w:ind w:left="360"/>
        <w:jc w:val="both"/>
        <w:rPr>
          <w:rFonts w:ascii="Times New Roman" w:eastAsiaTheme="minorEastAsia" w:hAnsi="Times New Roman" w:cs="Times New Roman"/>
          <w:sz w:val="24"/>
          <w:szCs w:val="24"/>
        </w:rPr>
      </w:pPr>
    </w:p>
    <w:p w14:paraId="46454665"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Generation of dislocation</w:t>
      </w:r>
    </w:p>
    <w:p w14:paraId="6AAA6BF4" w14:textId="3269990E"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Frank-Read Sources-Explains how the number of dislocations increases with deformation. Consider a finite length of dislocation in a slip plane having pinned end points. A shear stress acting on the plane will create a force that causes the dislocation to bow. As the shear stress is increased, the dislocation will continue to bow out until it spirals back on itself. The sections that touch annihilate each other leaving a dislocation loop that expands under </w:t>
      </w:r>
      <w:r w:rsidRPr="0055417A">
        <w:rPr>
          <w:rFonts w:ascii="Times New Roman" w:hAnsi="Times New Roman" w:cs="Times New Roman"/>
          <w:sz w:val="24"/>
          <w:szCs w:val="24"/>
        </w:rPr>
        <w:lastRenderedPageBreak/>
        <w:t>the stress and a restored dislocation segment between the pinning points. The process can repeat, producing many loops.</w:t>
      </w:r>
    </w:p>
    <w:p w14:paraId="26FC529F"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r w:rsidRPr="0055417A">
        <w:rPr>
          <w:rFonts w:ascii="Times New Roman" w:hAnsi="Times New Roman" w:cs="Times New Roman"/>
          <w:sz w:val="24"/>
          <w:szCs w:val="24"/>
        </w:rPr>
        <w:t xml:space="preserve">The stress necessary to operate a Frank-Read source, </w:t>
      </w:r>
      <m:oMath>
        <m:r>
          <w:rPr>
            <w:rFonts w:ascii="Cambria Math" w:hAnsi="Cambria Math" w:cs="Times New Roman"/>
            <w:sz w:val="24"/>
            <w:szCs w:val="24"/>
          </w:rPr>
          <m:t>τ=</m:t>
        </m:r>
        <m:f>
          <m:fPr>
            <m:ctrlPr>
              <w:rPr>
                <w:rFonts w:ascii="Cambria Math" w:hAnsi="Cambria Math" w:cs="Times New Roman"/>
                <w:i/>
                <w:sz w:val="24"/>
                <w:szCs w:val="24"/>
              </w:rPr>
            </m:ctrlPr>
          </m:fPr>
          <m:num>
            <m:r>
              <w:rPr>
                <w:rFonts w:ascii="Cambria Math" w:hAnsi="Cambria Math" w:cs="Times New Roman"/>
                <w:sz w:val="24"/>
                <w:szCs w:val="24"/>
              </w:rPr>
              <m:t>2Gb</m:t>
            </m:r>
          </m:num>
          <m:den>
            <m:r>
              <w:rPr>
                <w:rFonts w:ascii="Cambria Math" w:hAnsi="Cambria Math" w:cs="Times New Roman"/>
                <w:sz w:val="24"/>
                <w:szCs w:val="24"/>
              </w:rPr>
              <m:t>d</m:t>
            </m:r>
          </m:den>
        </m:f>
      </m:oMath>
      <w:r w:rsidRPr="0055417A">
        <w:rPr>
          <w:rFonts w:ascii="Times New Roman" w:eastAsiaTheme="minorEastAsia" w:hAnsi="Times New Roman" w:cs="Times New Roman"/>
          <w:sz w:val="24"/>
          <w:szCs w:val="24"/>
        </w:rPr>
        <w:t>, where d is the size of the source (length of the dislocation)</w:t>
      </w:r>
    </w:p>
    <w:p w14:paraId="38FA7594"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w:p>
    <w:p w14:paraId="7B7D841B"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Strengthening Mechanisms</w:t>
      </w:r>
    </w:p>
    <w:tbl>
      <w:tblPr>
        <w:tblW w:w="0" w:type="auto"/>
        <w:tblInd w:w="360" w:type="dxa"/>
        <w:tblLook w:val="04A0" w:firstRow="1" w:lastRow="0" w:firstColumn="1" w:lastColumn="0" w:noHBand="0" w:noVBand="1"/>
      </w:tblPr>
      <w:tblGrid>
        <w:gridCol w:w="763"/>
        <w:gridCol w:w="3608"/>
        <w:gridCol w:w="2112"/>
        <w:gridCol w:w="2183"/>
      </w:tblGrid>
      <w:tr w:rsidR="00323A75" w:rsidRPr="0055417A" w14:paraId="6AFEF4DA" w14:textId="77777777" w:rsidTr="00323A75">
        <w:tc>
          <w:tcPr>
            <w:tcW w:w="628" w:type="dxa"/>
          </w:tcPr>
          <w:p w14:paraId="1941FBBE" w14:textId="77777777" w:rsidR="00323A75" w:rsidRPr="0055417A" w:rsidRDefault="00323A75" w:rsidP="0055417A">
            <w:pPr>
              <w:jc w:val="both"/>
              <w:rPr>
                <w:rFonts w:ascii="Times New Roman" w:hAnsi="Times New Roman" w:cs="Times New Roman"/>
                <w:sz w:val="24"/>
                <w:szCs w:val="24"/>
              </w:rPr>
            </w:pPr>
            <w:proofErr w:type="spellStart"/>
            <w:r w:rsidRPr="0055417A">
              <w:rPr>
                <w:rFonts w:ascii="Times New Roman" w:hAnsi="Times New Roman" w:cs="Times New Roman"/>
                <w:sz w:val="24"/>
                <w:szCs w:val="24"/>
              </w:rPr>
              <w:t>S.No</w:t>
            </w:r>
            <w:proofErr w:type="spellEnd"/>
            <w:r w:rsidRPr="0055417A">
              <w:rPr>
                <w:rFonts w:ascii="Times New Roman" w:hAnsi="Times New Roman" w:cs="Times New Roman"/>
                <w:sz w:val="24"/>
                <w:szCs w:val="24"/>
              </w:rPr>
              <w:t>.</w:t>
            </w:r>
          </w:p>
        </w:tc>
        <w:tc>
          <w:tcPr>
            <w:tcW w:w="3681" w:type="dxa"/>
          </w:tcPr>
          <w:p w14:paraId="13636C49"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Strengthening Mechanism</w:t>
            </w:r>
          </w:p>
          <w:p w14:paraId="683DF233" w14:textId="77777777" w:rsidR="00323A75" w:rsidRPr="0055417A" w:rsidRDefault="00323A75" w:rsidP="0055417A">
            <w:pPr>
              <w:pStyle w:val="ListParagraph"/>
              <w:ind w:left="0"/>
              <w:jc w:val="both"/>
              <w:rPr>
                <w:rFonts w:ascii="Times New Roman" w:hAnsi="Times New Roman" w:cs="Times New Roman"/>
                <w:sz w:val="24"/>
                <w:szCs w:val="24"/>
              </w:rPr>
            </w:pPr>
          </w:p>
        </w:tc>
        <w:tc>
          <w:tcPr>
            <w:tcW w:w="2144" w:type="dxa"/>
          </w:tcPr>
          <w:p w14:paraId="2B818BE2"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Obstacle</w:t>
            </w:r>
          </w:p>
        </w:tc>
        <w:tc>
          <w:tcPr>
            <w:tcW w:w="2203" w:type="dxa"/>
          </w:tcPr>
          <w:p w14:paraId="23E03286"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Dimensionality of obstruction</w:t>
            </w:r>
          </w:p>
        </w:tc>
      </w:tr>
      <w:tr w:rsidR="00323A75" w:rsidRPr="0055417A" w14:paraId="19618D13" w14:textId="77777777" w:rsidTr="00323A75">
        <w:tc>
          <w:tcPr>
            <w:tcW w:w="628" w:type="dxa"/>
          </w:tcPr>
          <w:p w14:paraId="5204358C"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1</w:t>
            </w:r>
          </w:p>
        </w:tc>
        <w:tc>
          <w:tcPr>
            <w:tcW w:w="3681" w:type="dxa"/>
          </w:tcPr>
          <w:p w14:paraId="06871A7F"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Solid Solution strengthening</w:t>
            </w:r>
          </w:p>
        </w:tc>
        <w:tc>
          <w:tcPr>
            <w:tcW w:w="2144" w:type="dxa"/>
          </w:tcPr>
          <w:p w14:paraId="08103D6D"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Solute atoms</w:t>
            </w:r>
          </w:p>
        </w:tc>
        <w:tc>
          <w:tcPr>
            <w:tcW w:w="2203" w:type="dxa"/>
          </w:tcPr>
          <w:p w14:paraId="7211366B"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Point (0D)</w:t>
            </w:r>
          </w:p>
        </w:tc>
      </w:tr>
      <w:tr w:rsidR="00323A75" w:rsidRPr="0055417A" w14:paraId="52C2E50F" w14:textId="77777777" w:rsidTr="00323A75">
        <w:tc>
          <w:tcPr>
            <w:tcW w:w="628" w:type="dxa"/>
          </w:tcPr>
          <w:p w14:paraId="4E6DE273"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2</w:t>
            </w:r>
          </w:p>
        </w:tc>
        <w:tc>
          <w:tcPr>
            <w:tcW w:w="3681" w:type="dxa"/>
          </w:tcPr>
          <w:p w14:paraId="689539BB"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Strain Hardening</w:t>
            </w:r>
          </w:p>
        </w:tc>
        <w:tc>
          <w:tcPr>
            <w:tcW w:w="2144" w:type="dxa"/>
          </w:tcPr>
          <w:p w14:paraId="3FD4A09D"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Dislocation</w:t>
            </w:r>
          </w:p>
        </w:tc>
        <w:tc>
          <w:tcPr>
            <w:tcW w:w="2203" w:type="dxa"/>
          </w:tcPr>
          <w:p w14:paraId="5B226D2B"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Line (1D)</w:t>
            </w:r>
          </w:p>
        </w:tc>
      </w:tr>
      <w:tr w:rsidR="00323A75" w:rsidRPr="0055417A" w14:paraId="1CF63580" w14:textId="77777777" w:rsidTr="00323A75">
        <w:tc>
          <w:tcPr>
            <w:tcW w:w="628" w:type="dxa"/>
          </w:tcPr>
          <w:p w14:paraId="19DA5382"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3</w:t>
            </w:r>
          </w:p>
        </w:tc>
        <w:tc>
          <w:tcPr>
            <w:tcW w:w="3681" w:type="dxa"/>
          </w:tcPr>
          <w:p w14:paraId="67C25AA5"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Grain size reduction</w:t>
            </w:r>
          </w:p>
        </w:tc>
        <w:tc>
          <w:tcPr>
            <w:tcW w:w="2144" w:type="dxa"/>
          </w:tcPr>
          <w:p w14:paraId="261C6387"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Grain Boundary</w:t>
            </w:r>
          </w:p>
        </w:tc>
        <w:tc>
          <w:tcPr>
            <w:tcW w:w="2203" w:type="dxa"/>
          </w:tcPr>
          <w:p w14:paraId="2A2307FD"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Surface (2D)</w:t>
            </w:r>
          </w:p>
        </w:tc>
      </w:tr>
      <w:tr w:rsidR="00323A75" w:rsidRPr="0055417A" w14:paraId="0719C94A" w14:textId="77777777" w:rsidTr="00323A75">
        <w:tc>
          <w:tcPr>
            <w:tcW w:w="628" w:type="dxa"/>
          </w:tcPr>
          <w:p w14:paraId="2C6F3902"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4</w:t>
            </w:r>
          </w:p>
        </w:tc>
        <w:tc>
          <w:tcPr>
            <w:tcW w:w="3681" w:type="dxa"/>
          </w:tcPr>
          <w:p w14:paraId="41EABC78"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Age/Precipitate Hardening</w:t>
            </w:r>
          </w:p>
        </w:tc>
        <w:tc>
          <w:tcPr>
            <w:tcW w:w="2144" w:type="dxa"/>
          </w:tcPr>
          <w:p w14:paraId="654D3104"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Precipitates</w:t>
            </w:r>
          </w:p>
        </w:tc>
        <w:tc>
          <w:tcPr>
            <w:tcW w:w="2203" w:type="dxa"/>
          </w:tcPr>
          <w:p w14:paraId="5D5E5618"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Volume (3D)</w:t>
            </w:r>
          </w:p>
        </w:tc>
      </w:tr>
      <w:tr w:rsidR="00323A75" w:rsidRPr="0055417A" w14:paraId="7543C8D4" w14:textId="77777777" w:rsidTr="00323A75">
        <w:tc>
          <w:tcPr>
            <w:tcW w:w="628" w:type="dxa"/>
          </w:tcPr>
          <w:p w14:paraId="034BC4F3"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5</w:t>
            </w:r>
          </w:p>
        </w:tc>
        <w:tc>
          <w:tcPr>
            <w:tcW w:w="3681" w:type="dxa"/>
          </w:tcPr>
          <w:p w14:paraId="0CCF4013"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Dispersion Hardening</w:t>
            </w:r>
          </w:p>
        </w:tc>
        <w:tc>
          <w:tcPr>
            <w:tcW w:w="2144" w:type="dxa"/>
          </w:tcPr>
          <w:p w14:paraId="05D9C950"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Dispersoids</w:t>
            </w:r>
          </w:p>
        </w:tc>
        <w:tc>
          <w:tcPr>
            <w:tcW w:w="2203" w:type="dxa"/>
          </w:tcPr>
          <w:p w14:paraId="0F0CB336" w14:textId="77777777" w:rsidR="00323A75" w:rsidRPr="0055417A" w:rsidRDefault="00323A75" w:rsidP="0055417A">
            <w:pPr>
              <w:pStyle w:val="ListParagraph"/>
              <w:ind w:left="0"/>
              <w:jc w:val="both"/>
              <w:rPr>
                <w:rFonts w:ascii="Times New Roman" w:hAnsi="Times New Roman" w:cs="Times New Roman"/>
                <w:sz w:val="24"/>
                <w:szCs w:val="24"/>
              </w:rPr>
            </w:pPr>
            <w:r w:rsidRPr="0055417A">
              <w:rPr>
                <w:rFonts w:ascii="Times New Roman" w:hAnsi="Times New Roman" w:cs="Times New Roman"/>
                <w:sz w:val="24"/>
                <w:szCs w:val="24"/>
              </w:rPr>
              <w:t>Volume (3D)</w:t>
            </w:r>
          </w:p>
        </w:tc>
      </w:tr>
    </w:tbl>
    <w:p w14:paraId="6F4A0A81" w14:textId="77777777" w:rsidR="00323A75" w:rsidRPr="0055417A" w:rsidRDefault="00323A75" w:rsidP="0055417A">
      <w:pPr>
        <w:jc w:val="both"/>
        <w:rPr>
          <w:rFonts w:ascii="Times New Roman" w:hAnsi="Times New Roman" w:cs="Times New Roman"/>
          <w:sz w:val="24"/>
          <w:szCs w:val="24"/>
        </w:rPr>
      </w:pPr>
    </w:p>
    <w:p w14:paraId="78C6194C" w14:textId="77777777" w:rsidR="00323A75" w:rsidRPr="0055417A" w:rsidRDefault="00323A75" w:rsidP="0055417A">
      <w:pPr>
        <w:pStyle w:val="ListParagraph"/>
        <w:ind w:left="360"/>
        <w:jc w:val="both"/>
        <w:rPr>
          <w:rFonts w:ascii="Times New Roman" w:hAnsi="Times New Roman" w:cs="Times New Roman"/>
          <w:sz w:val="24"/>
          <w:szCs w:val="24"/>
        </w:rPr>
      </w:pPr>
    </w:p>
    <w:p w14:paraId="62C56FAB"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Yielding phenomenon</w:t>
      </w:r>
    </w:p>
    <w:p w14:paraId="4B59E516" w14:textId="77777777" w:rsidR="00323A75" w:rsidRPr="0055417A" w:rsidRDefault="00323A75" w:rsidP="0055417A">
      <w:pPr>
        <w:pStyle w:val="ListParagraph"/>
        <w:ind w:left="360"/>
        <w:jc w:val="both"/>
        <w:rPr>
          <w:rFonts w:ascii="Times New Roman" w:hAnsi="Times New Roman" w:cs="Times New Roman"/>
          <w:sz w:val="24"/>
          <w:szCs w:val="24"/>
        </w:rPr>
      </w:pPr>
    </w:p>
    <w:p w14:paraId="52B66165"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In some materials the transformation from elastic to plastic region is gradual and the yield point is determined from offset method.</w:t>
      </w:r>
    </w:p>
    <w:p w14:paraId="39C348D1"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In certain other materials (low carbon steels), yield point phenomenon is observed where a sharp distinction between the elastic and plastic region is determined by the upper and lower yield point.</w:t>
      </w:r>
    </w:p>
    <w:p w14:paraId="07B5EACE" w14:textId="634721ED" w:rsidR="00323A75" w:rsidRPr="0055417A" w:rsidRDefault="00323A75" w:rsidP="0055417A">
      <w:pPr>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These bands (may be more than one, either at both fillets or at different stress concentration points), are called </w:t>
      </w:r>
      <w:proofErr w:type="spellStart"/>
      <w:r w:rsidRPr="0055417A">
        <w:rPr>
          <w:rFonts w:ascii="Times New Roman" w:hAnsi="Times New Roman" w:cs="Times New Roman"/>
          <w:sz w:val="24"/>
          <w:szCs w:val="24"/>
        </w:rPr>
        <w:t>Ludder</w:t>
      </w:r>
      <w:proofErr w:type="spellEnd"/>
      <w:r w:rsidRPr="0055417A">
        <w:rPr>
          <w:rFonts w:ascii="Times New Roman" w:hAnsi="Times New Roman" w:cs="Times New Roman"/>
          <w:sz w:val="24"/>
          <w:szCs w:val="24"/>
        </w:rPr>
        <w:t xml:space="preserve"> Bands or Hartmann Lines.</w:t>
      </w:r>
    </w:p>
    <w:p w14:paraId="68FD949C" w14:textId="77777777" w:rsidR="00323A75" w:rsidRPr="0055417A" w:rsidRDefault="00323A75" w:rsidP="0055417A">
      <w:pPr>
        <w:ind w:left="360"/>
        <w:jc w:val="both"/>
        <w:rPr>
          <w:rFonts w:ascii="Times New Roman" w:hAnsi="Times New Roman" w:cs="Times New Roman"/>
          <w:sz w:val="24"/>
          <w:szCs w:val="24"/>
        </w:rPr>
      </w:pPr>
      <w:r w:rsidRPr="0055417A">
        <w:rPr>
          <w:rFonts w:ascii="Times New Roman" w:hAnsi="Times New Roman" w:cs="Times New Roman"/>
          <w:sz w:val="24"/>
          <w:szCs w:val="24"/>
        </w:rPr>
        <w:t>After traversing the entire region, the flow curve starts to increase like the normal curve for ductile materials.</w:t>
      </w:r>
    </w:p>
    <w:p w14:paraId="633B1237" w14:textId="77777777" w:rsidR="00323A75" w:rsidRPr="0055417A" w:rsidRDefault="00323A75" w:rsidP="0055417A">
      <w:pPr>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In steels, due to the presence of Carbon and Nitrogen, Cottrell effect comes into effect with these interstitials blocking the movement of dislocations thereby creating yield point phenomenon. </w:t>
      </w:r>
    </w:p>
    <w:p w14:paraId="6C36B73F" w14:textId="77777777" w:rsidR="00323A75" w:rsidRPr="0055417A" w:rsidRDefault="00323A75" w:rsidP="0055417A">
      <w:pPr>
        <w:pStyle w:val="ListParagraph"/>
        <w:ind w:left="360"/>
        <w:jc w:val="both"/>
        <w:rPr>
          <w:rFonts w:ascii="Times New Roman" w:hAnsi="Times New Roman" w:cs="Times New Roman"/>
          <w:sz w:val="24"/>
          <w:szCs w:val="24"/>
        </w:rPr>
      </w:pPr>
    </w:p>
    <w:p w14:paraId="0A20E1FA" w14:textId="77777777" w:rsidR="00323A75" w:rsidRPr="0055417A" w:rsidRDefault="00323A75" w:rsidP="0055417A">
      <w:pPr>
        <w:pStyle w:val="ListParagraph"/>
        <w:ind w:left="360"/>
        <w:jc w:val="both"/>
        <w:rPr>
          <w:rFonts w:ascii="Times New Roman" w:hAnsi="Times New Roman" w:cs="Times New Roman"/>
          <w:sz w:val="24"/>
          <w:szCs w:val="24"/>
        </w:rPr>
      </w:pPr>
    </w:p>
    <w:p w14:paraId="2A89F17D"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Bauschinger effect</w:t>
      </w:r>
    </w:p>
    <w:p w14:paraId="09020EB2"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Directionality of strain hardening. The yield stress in tension increases when tensile-compression cycle is subjected on a specimen due to strain hardening, however, in compression, it decreases.</w:t>
      </w:r>
    </w:p>
    <w:p w14:paraId="2EFA84AD"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Can be explained on the basis of back stresses. When loaded in tension, the dislocation pile up against an obstacle with the front dislocations closer than the </w:t>
      </w:r>
      <w:proofErr w:type="spellStart"/>
      <w:r w:rsidRPr="0055417A">
        <w:rPr>
          <w:rFonts w:ascii="Times New Roman" w:hAnsi="Times New Roman" w:cs="Times New Roman"/>
          <w:sz w:val="24"/>
          <w:szCs w:val="24"/>
        </w:rPr>
        <w:t>rearer</w:t>
      </w:r>
      <w:proofErr w:type="spellEnd"/>
      <w:r w:rsidRPr="0055417A">
        <w:rPr>
          <w:rFonts w:ascii="Times New Roman" w:hAnsi="Times New Roman" w:cs="Times New Roman"/>
          <w:sz w:val="24"/>
          <w:szCs w:val="24"/>
        </w:rPr>
        <w:t xml:space="preserve"> ones thereby creating back stress. If now the load is reversed, the back stress assists in the dislocation movement in opposite direction.</w:t>
      </w:r>
    </w:p>
    <w:p w14:paraId="7CDE71A3" w14:textId="77777777" w:rsidR="00323A75" w:rsidRPr="0055417A" w:rsidRDefault="00323A75" w:rsidP="0055417A">
      <w:pPr>
        <w:pStyle w:val="ListParagraph"/>
        <w:ind w:left="360"/>
        <w:jc w:val="both"/>
        <w:rPr>
          <w:rFonts w:ascii="Times New Roman" w:hAnsi="Times New Roman" w:cs="Times New Roman"/>
          <w:sz w:val="24"/>
          <w:szCs w:val="24"/>
        </w:rPr>
      </w:pPr>
    </w:p>
    <w:p w14:paraId="7CBA73AC"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lastRenderedPageBreak/>
        <w:t>Texture</w:t>
      </w:r>
    </w:p>
    <w:p w14:paraId="17F47843"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 xml:space="preserve">A non-random preferred orientation of </w:t>
      </w:r>
      <w:proofErr w:type="spellStart"/>
      <w:r w:rsidRPr="0055417A">
        <w:rPr>
          <w:rFonts w:ascii="Times New Roman" w:hAnsi="Times New Roman" w:cs="Times New Roman"/>
          <w:sz w:val="24"/>
          <w:szCs w:val="24"/>
        </w:rPr>
        <w:t>frains</w:t>
      </w:r>
      <w:proofErr w:type="spellEnd"/>
      <w:r w:rsidRPr="0055417A">
        <w:rPr>
          <w:rFonts w:ascii="Times New Roman" w:hAnsi="Times New Roman" w:cs="Times New Roman"/>
          <w:sz w:val="24"/>
          <w:szCs w:val="24"/>
        </w:rPr>
        <w:t xml:space="preserve"> in a polycrystalline material is called texture.</w:t>
      </w:r>
    </w:p>
    <w:p w14:paraId="18B64FAD" w14:textId="72023B14" w:rsidR="00323A75"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Texture can originate in a material when solidified or casted (growth direction) or when coated by hot dipping, vapor deposition or by various processing routes like rolling, wire drawing, extrusion, forging</w:t>
      </w:r>
    </w:p>
    <w:p w14:paraId="5AA15D15" w14:textId="77777777" w:rsidR="0055417A" w:rsidRPr="0055417A" w:rsidRDefault="0055417A" w:rsidP="0055417A">
      <w:pPr>
        <w:pStyle w:val="ListParagraph"/>
        <w:ind w:left="360"/>
        <w:jc w:val="both"/>
        <w:rPr>
          <w:rFonts w:ascii="Times New Roman" w:hAnsi="Times New Roman" w:cs="Times New Roman"/>
          <w:sz w:val="24"/>
          <w:szCs w:val="24"/>
        </w:rPr>
      </w:pPr>
    </w:p>
    <w:p w14:paraId="251B4F34" w14:textId="77777777" w:rsidR="00323A75" w:rsidRPr="0055417A" w:rsidRDefault="00323A75" w:rsidP="0055417A">
      <w:pPr>
        <w:pStyle w:val="ListParagraph"/>
        <w:ind w:left="360"/>
        <w:jc w:val="both"/>
        <w:rPr>
          <w:rFonts w:ascii="Times New Roman" w:hAnsi="Times New Roman" w:cs="Times New Roman"/>
          <w:b/>
          <w:bCs/>
          <w:sz w:val="24"/>
          <w:szCs w:val="24"/>
        </w:rPr>
      </w:pPr>
      <w:r w:rsidRPr="0055417A">
        <w:rPr>
          <w:rFonts w:ascii="Times New Roman" w:hAnsi="Times New Roman" w:cs="Times New Roman"/>
          <w:b/>
          <w:bCs/>
          <w:sz w:val="24"/>
          <w:szCs w:val="24"/>
        </w:rPr>
        <w:t>Recovery, Recrystallisation, Grain Growth</w:t>
      </w:r>
    </w:p>
    <w:p w14:paraId="23BA4FF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The microstructural and property changes occur in materials when subjected to plastic deformation at temperatures lower than the melting point.</w:t>
      </w:r>
    </w:p>
    <w:p w14:paraId="44D27912"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Recovery</w:t>
      </w:r>
    </w:p>
    <w:p w14:paraId="597B752A"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Annihilation of dislocations</w:t>
      </w:r>
    </w:p>
    <w:p w14:paraId="704AACFD"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Physical properties like electrical and thermal conductivities are recovered to their pre-cold worked states.</w:t>
      </w:r>
    </w:p>
    <w:p w14:paraId="7BDB52DA"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Sub-grain formation</w:t>
      </w:r>
    </w:p>
    <w:p w14:paraId="28067998"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Recrystallisation</w:t>
      </w:r>
    </w:p>
    <w:p w14:paraId="1B73949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New set of strain fee and equiaxed grains are formed</w:t>
      </w:r>
    </w:p>
    <w:p w14:paraId="3C1711B5"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Driving force is the difference in internal energy</w:t>
      </w:r>
    </w:p>
    <w:p w14:paraId="5C0F2BD6"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Mechanical Properties return back to pre-cold worked condition</w:t>
      </w:r>
    </w:p>
    <w:p w14:paraId="4D119DD6" w14:textId="77777777" w:rsidR="00323A75" w:rsidRPr="0055417A" w:rsidRDefault="00323A75" w:rsidP="0055417A">
      <w:pPr>
        <w:pStyle w:val="ListParagraph"/>
        <w:ind w:left="360"/>
        <w:jc w:val="both"/>
        <w:rPr>
          <w:rFonts w:ascii="Times New Roman" w:hAnsi="Times New Roman" w:cs="Times New Roman"/>
          <w:sz w:val="24"/>
          <w:szCs w:val="24"/>
        </w:rPr>
      </w:pPr>
    </w:p>
    <w:p w14:paraId="37E10691"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Grain-growth</w:t>
      </w:r>
    </w:p>
    <w:p w14:paraId="4EC5AAC3"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With further increase in temperature, grain growth takes place</w:t>
      </w:r>
    </w:p>
    <w:p w14:paraId="1034DCA0"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Strain-free grains grow.</w:t>
      </w:r>
    </w:p>
    <w:p w14:paraId="57009B2C" w14:textId="77777777" w:rsidR="00323A75" w:rsidRPr="0055417A" w:rsidRDefault="00323A75" w:rsidP="0055417A">
      <w:pPr>
        <w:pStyle w:val="ListParagraph"/>
        <w:ind w:left="360"/>
        <w:jc w:val="both"/>
        <w:rPr>
          <w:rFonts w:ascii="Times New Roman" w:hAnsi="Times New Roman" w:cs="Times New Roman"/>
          <w:sz w:val="24"/>
          <w:szCs w:val="24"/>
        </w:rPr>
      </w:pPr>
      <w:r w:rsidRPr="0055417A">
        <w:rPr>
          <w:rFonts w:ascii="Times New Roman" w:hAnsi="Times New Roman" w:cs="Times New Roman"/>
          <w:sz w:val="24"/>
          <w:szCs w:val="24"/>
        </w:rPr>
        <w:t>Driving force is decrease in grain boundary energy</w:t>
      </w:r>
    </w:p>
    <w:p w14:paraId="4D4DD7E7" w14:textId="77777777" w:rsidR="00323A75" w:rsidRPr="0055417A" w:rsidRDefault="0055417A" w:rsidP="0055417A">
      <w:pPr>
        <w:pStyle w:val="ListParagraph"/>
        <w:ind w:left="36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o</m:t>
              </m:r>
            </m:sub>
            <m:sup>
              <m:r>
                <w:rPr>
                  <w:rFonts w:ascii="Cambria Math" w:hAnsi="Cambria Math" w:cs="Times New Roman"/>
                  <w:sz w:val="24"/>
                  <w:szCs w:val="24"/>
                </w:rPr>
                <m:t>n</m:t>
              </m:r>
            </m:sup>
          </m:sSubSup>
          <m:r>
            <w:rPr>
              <w:rFonts w:ascii="Cambria Math" w:hAnsi="Cambria Math" w:cs="Times New Roman"/>
              <w:sz w:val="24"/>
              <w:szCs w:val="24"/>
            </w:rPr>
            <m:t>=Kt</m:t>
          </m:r>
        </m:oMath>
      </m:oMathPara>
    </w:p>
    <w:p w14:paraId="3E60887E" w14:textId="77777777" w:rsidR="00323A75" w:rsidRPr="0055417A" w:rsidRDefault="00323A75" w:rsidP="0055417A">
      <w:pPr>
        <w:pStyle w:val="ListParagraph"/>
        <w:ind w:left="360"/>
        <w:jc w:val="both"/>
        <w:rPr>
          <w:rFonts w:ascii="Times New Roman" w:eastAsiaTheme="minorEastAsia" w:hAnsi="Times New Roman" w:cs="Times New Roman"/>
          <w:sz w:val="24"/>
          <w:szCs w:val="24"/>
        </w:rPr>
      </w:pPr>
      <m:oMath>
        <m:r>
          <w:rPr>
            <w:rFonts w:ascii="Cambria Math" w:hAnsi="Cambria Math" w:cs="Times New Roman"/>
            <w:sz w:val="24"/>
            <w:szCs w:val="24"/>
          </w:rPr>
          <m:t>d</m:t>
        </m:r>
      </m:oMath>
      <w:r w:rsidRPr="0055417A">
        <w:rPr>
          <w:rFonts w:ascii="Times New Roman" w:eastAsiaTheme="minorEastAsia" w:hAnsi="Times New Roman" w:cs="Times New Roman"/>
          <w:sz w:val="24"/>
          <w:szCs w:val="24"/>
        </w:rPr>
        <w:t xml:space="preserve"> is grain diameter after time 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o</m:t>
            </m:r>
          </m:sub>
        </m:sSub>
      </m:oMath>
      <w:r w:rsidRPr="0055417A">
        <w:rPr>
          <w:rFonts w:ascii="Times New Roman" w:eastAsiaTheme="minorEastAsia" w:hAnsi="Times New Roman" w:cs="Times New Roman"/>
          <w:sz w:val="24"/>
          <w:szCs w:val="24"/>
        </w:rPr>
        <w:t xml:space="preserve"> is initial grain size</w:t>
      </w:r>
    </w:p>
    <w:p w14:paraId="5E20A901" w14:textId="52C65E8E" w:rsidR="0055417A" w:rsidRDefault="00323A75" w:rsidP="0055417A">
      <w:pPr>
        <w:pStyle w:val="ListParagraph"/>
        <w:ind w:left="360"/>
        <w:jc w:val="both"/>
        <w:rPr>
          <w:rFonts w:ascii="Times New Roman" w:eastAsiaTheme="minorEastAsia" w:hAnsi="Times New Roman" w:cs="Times New Roman"/>
          <w:sz w:val="24"/>
          <w:szCs w:val="24"/>
        </w:rPr>
      </w:pPr>
      <m:oMath>
        <m:r>
          <w:rPr>
            <w:rFonts w:ascii="Cambria Math" w:hAnsi="Cambria Math" w:cs="Times New Roman"/>
            <w:sz w:val="24"/>
            <w:szCs w:val="24"/>
          </w:rPr>
          <m:t>K, n</m:t>
        </m:r>
      </m:oMath>
      <w:r w:rsidRPr="0055417A">
        <w:rPr>
          <w:rFonts w:ascii="Times New Roman" w:eastAsiaTheme="minorEastAsia" w:hAnsi="Times New Roman" w:cs="Times New Roman"/>
          <w:sz w:val="24"/>
          <w:szCs w:val="24"/>
        </w:rPr>
        <w:t xml:space="preserve"> are constants</w:t>
      </w:r>
    </w:p>
    <w:p w14:paraId="1F26549D" w14:textId="77777777" w:rsidR="0055417A" w:rsidRPr="0055417A" w:rsidRDefault="0055417A" w:rsidP="0055417A">
      <w:pPr>
        <w:pStyle w:val="ListParagraph"/>
        <w:ind w:left="360"/>
        <w:jc w:val="both"/>
        <w:rPr>
          <w:rFonts w:ascii="Times New Roman" w:eastAsiaTheme="minorEastAsia" w:hAnsi="Times New Roman" w:cs="Times New Roman"/>
          <w:sz w:val="24"/>
          <w:szCs w:val="24"/>
        </w:rPr>
      </w:pPr>
    </w:p>
    <w:p w14:paraId="619A9C00" w14:textId="77777777" w:rsidR="00323A75" w:rsidRPr="0055417A" w:rsidRDefault="00323A75" w:rsidP="0055417A">
      <w:pPr>
        <w:ind w:firstLine="360"/>
        <w:jc w:val="both"/>
        <w:rPr>
          <w:rFonts w:ascii="Times New Roman" w:hAnsi="Times New Roman" w:cs="Times New Roman"/>
          <w:b/>
          <w:bCs/>
          <w:sz w:val="24"/>
          <w:szCs w:val="24"/>
        </w:rPr>
      </w:pPr>
      <w:r w:rsidRPr="0055417A">
        <w:rPr>
          <w:rFonts w:ascii="Times New Roman" w:hAnsi="Times New Roman" w:cs="Times New Roman"/>
          <w:b/>
          <w:bCs/>
          <w:sz w:val="24"/>
          <w:szCs w:val="24"/>
        </w:rPr>
        <w:t xml:space="preserve">Fracture </w:t>
      </w:r>
    </w:p>
    <w:p w14:paraId="035F9C2C" w14:textId="77777777" w:rsidR="00323A75" w:rsidRPr="0055417A" w:rsidRDefault="00323A75" w:rsidP="0055417A">
      <w:pPr>
        <w:ind w:left="360"/>
        <w:jc w:val="both"/>
        <w:rPr>
          <w:rFonts w:ascii="Times New Roman" w:hAnsi="Times New Roman" w:cs="Times New Roman"/>
          <w:sz w:val="24"/>
          <w:szCs w:val="24"/>
        </w:rPr>
      </w:pPr>
      <w:r w:rsidRPr="0055417A">
        <w:rPr>
          <w:rFonts w:ascii="Times New Roman" w:hAnsi="Times New Roman" w:cs="Times New Roman"/>
          <w:sz w:val="24"/>
          <w:szCs w:val="24"/>
        </w:rPr>
        <w:t>Fracture is the separation of a body into two or more pieces in response to a static load which is applied at a temperature lower than the melting point of the material.</w:t>
      </w:r>
    </w:p>
    <w:p w14:paraId="05F6F43E" w14:textId="77777777" w:rsidR="00323A75" w:rsidRPr="0055417A" w:rsidRDefault="00323A75" w:rsidP="0055417A">
      <w:pPr>
        <w:ind w:firstLine="360"/>
        <w:jc w:val="both"/>
        <w:rPr>
          <w:rFonts w:ascii="Times New Roman" w:hAnsi="Times New Roman" w:cs="Times New Roman"/>
          <w:sz w:val="24"/>
          <w:szCs w:val="24"/>
        </w:rPr>
      </w:pPr>
      <w:r w:rsidRPr="0055417A">
        <w:rPr>
          <w:rFonts w:ascii="Times New Roman" w:hAnsi="Times New Roman" w:cs="Times New Roman"/>
          <w:sz w:val="24"/>
          <w:szCs w:val="24"/>
        </w:rPr>
        <w:t>Fracture involves crack initiation and crack propagation.</w:t>
      </w:r>
    </w:p>
    <w:p w14:paraId="55C4C856" w14:textId="2E52B7FF" w:rsidR="00323A75" w:rsidRPr="0055417A" w:rsidRDefault="00323A75" w:rsidP="0055417A">
      <w:pPr>
        <w:pStyle w:val="ListParagraph"/>
        <w:jc w:val="both"/>
        <w:rPr>
          <w:rFonts w:ascii="Times New Roman" w:hAnsi="Times New Roman" w:cs="Times New Roman"/>
          <w:sz w:val="24"/>
          <w:szCs w:val="24"/>
        </w:rPr>
      </w:pPr>
    </w:p>
    <w:p w14:paraId="794662E8" w14:textId="77777777"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t>Classification</w:t>
      </w:r>
    </w:p>
    <w:p w14:paraId="1C4D4C0E"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Types of fracture</w:t>
      </w:r>
    </w:p>
    <w:p w14:paraId="5C6B6C9B"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 xml:space="preserve">Ductile and </w:t>
      </w:r>
      <w:proofErr w:type="spellStart"/>
      <w:r w:rsidRPr="0055417A">
        <w:rPr>
          <w:rFonts w:ascii="Times New Roman" w:hAnsi="Times New Roman" w:cs="Times New Roman"/>
          <w:sz w:val="24"/>
          <w:szCs w:val="24"/>
        </w:rPr>
        <w:t>Britle</w:t>
      </w:r>
      <w:proofErr w:type="spellEnd"/>
    </w:p>
    <w:p w14:paraId="20326701"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Ductile</w:t>
      </w:r>
    </w:p>
    <w:p w14:paraId="48A64C08"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Excessive Plastic deformation near the crack</w:t>
      </w:r>
    </w:p>
    <w:p w14:paraId="2EBFB15D"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Crack propagation is slow</w:t>
      </w:r>
    </w:p>
    <w:p w14:paraId="0B040A31"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More strain energy is required to induce ductile cracks</w:t>
      </w:r>
    </w:p>
    <w:p w14:paraId="4152AB11"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Dimples can be seen on the fractured surface</w:t>
      </w:r>
    </w:p>
    <w:p w14:paraId="1B798013"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Brittle</w:t>
      </w:r>
    </w:p>
    <w:p w14:paraId="1F331020"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Crack Propagation speed is high with negligible or no plastic deformation</w:t>
      </w:r>
    </w:p>
    <w:p w14:paraId="04FE7073"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Occurs suddenly without any warning</w:t>
      </w:r>
    </w:p>
    <w:p w14:paraId="302C9092"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lastRenderedPageBreak/>
        <w:t>Fracture may occur by cleavage (fracture on certain crystallographic planes)</w:t>
      </w:r>
    </w:p>
    <w:p w14:paraId="38B2EBA2" w14:textId="1AF50191" w:rsidR="00323A75"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Grain boundary fracture also called intergranular fracture.</w:t>
      </w:r>
    </w:p>
    <w:p w14:paraId="4449CB9A" w14:textId="77777777" w:rsidR="0055417A" w:rsidRPr="0055417A" w:rsidRDefault="0055417A" w:rsidP="0055417A">
      <w:pPr>
        <w:spacing w:after="0"/>
        <w:jc w:val="both"/>
        <w:rPr>
          <w:rFonts w:ascii="Times New Roman" w:hAnsi="Times New Roman" w:cs="Times New Roman"/>
          <w:sz w:val="24"/>
          <w:szCs w:val="24"/>
        </w:rPr>
      </w:pPr>
    </w:p>
    <w:p w14:paraId="6B9CB820" w14:textId="77777777"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t>Modes of fracture</w:t>
      </w:r>
    </w:p>
    <w:p w14:paraId="76509570" w14:textId="77777777"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There are three modes of fracture, Mode I, Mode II and Mode III</w:t>
      </w:r>
    </w:p>
    <w:p w14:paraId="0C81E699" w14:textId="77777777" w:rsidR="00323A75" w:rsidRPr="0055417A" w:rsidRDefault="00323A75" w:rsidP="0055417A">
      <w:pPr>
        <w:pStyle w:val="ListParagraph"/>
        <w:jc w:val="both"/>
        <w:rPr>
          <w:rFonts w:ascii="Times New Roman" w:hAnsi="Times New Roman" w:cs="Times New Roman"/>
          <w:sz w:val="24"/>
          <w:szCs w:val="24"/>
        </w:rPr>
      </w:pPr>
      <w:r w:rsidRPr="0055417A">
        <w:rPr>
          <w:rFonts w:ascii="Times New Roman" w:hAnsi="Times New Roman" w:cs="Times New Roman"/>
          <w:noProof/>
          <w:sz w:val="24"/>
          <w:szCs w:val="24"/>
        </w:rPr>
        <w:drawing>
          <wp:inline distT="0" distB="0" distL="0" distR="0" wp14:anchorId="40DC987A" wp14:editId="69D255E3">
            <wp:extent cx="3698338" cy="180000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98338" cy="1800000"/>
                    </a:xfrm>
                    <a:prstGeom prst="rect">
                      <a:avLst/>
                    </a:prstGeom>
                  </pic:spPr>
                </pic:pic>
              </a:graphicData>
            </a:graphic>
          </wp:inline>
        </w:drawing>
      </w:r>
    </w:p>
    <w:p w14:paraId="6E782743" w14:textId="77777777" w:rsidR="00323A75" w:rsidRPr="0055417A" w:rsidRDefault="00323A75" w:rsidP="0055417A">
      <w:pPr>
        <w:pStyle w:val="ListParagraph"/>
        <w:jc w:val="both"/>
        <w:rPr>
          <w:rFonts w:ascii="Times New Roman" w:hAnsi="Times New Roman" w:cs="Times New Roman"/>
          <w:sz w:val="24"/>
          <w:szCs w:val="24"/>
        </w:rPr>
      </w:pPr>
    </w:p>
    <w:p w14:paraId="27F7185A" w14:textId="77777777" w:rsidR="00323A75" w:rsidRPr="0055417A" w:rsidRDefault="00323A75" w:rsidP="0055417A">
      <w:pPr>
        <w:pStyle w:val="ListParagraph"/>
        <w:jc w:val="both"/>
        <w:rPr>
          <w:rFonts w:ascii="Times New Roman" w:hAnsi="Times New Roman" w:cs="Times New Roman"/>
          <w:sz w:val="24"/>
          <w:szCs w:val="24"/>
        </w:rPr>
      </w:pPr>
    </w:p>
    <w:p w14:paraId="4D6DFC07" w14:textId="77777777" w:rsidR="00323A75" w:rsidRPr="0055417A" w:rsidRDefault="00323A75" w:rsidP="0055417A">
      <w:pPr>
        <w:spacing w:after="0"/>
        <w:jc w:val="both"/>
        <w:rPr>
          <w:rFonts w:ascii="Times New Roman" w:eastAsiaTheme="minorEastAsia" w:hAnsi="Times New Roman" w:cs="Times New Roman"/>
          <w:sz w:val="24"/>
          <w:szCs w:val="24"/>
        </w:rPr>
      </w:pPr>
      <w:bookmarkStart w:id="1" w:name="_GoBack"/>
      <w:r w:rsidRPr="0055417A">
        <w:rPr>
          <w:rFonts w:ascii="Times New Roman" w:hAnsi="Times New Roman" w:cs="Times New Roman"/>
          <w:sz w:val="24"/>
          <w:szCs w:val="24"/>
        </w:rPr>
        <w:t xml:space="preserve">The stress intensity factor,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oMath>
      <w:r w:rsidRPr="0055417A">
        <w:rPr>
          <w:rFonts w:ascii="Times New Roman" w:eastAsiaTheme="minorEastAsia" w:hAnsi="Times New Roman" w:cs="Times New Roman"/>
          <w:sz w:val="24"/>
          <w:szCs w:val="24"/>
        </w:rPr>
        <w:t xml:space="preserve"> is given by </w:t>
      </w:r>
    </w:p>
    <w:p w14:paraId="0F6A6F63" w14:textId="77777777" w:rsidR="00323A75" w:rsidRPr="0055417A" w:rsidRDefault="0055417A" w:rsidP="0055417A">
      <w:pPr>
        <w:pStyle w:val="ListParagraph"/>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=fσ</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πa</m:t>
                  </m:r>
                </m:e>
              </m:d>
            </m:e>
            <m:sup>
              <m:r>
                <w:rPr>
                  <w:rFonts w:ascii="Cambria Math" w:hAnsi="Cambria Math" w:cs="Times New Roman"/>
                  <w:sz w:val="24"/>
                  <w:szCs w:val="24"/>
                </w:rPr>
                <m:t>1/2</m:t>
              </m:r>
            </m:sup>
          </m:sSup>
        </m:oMath>
      </m:oMathPara>
    </w:p>
    <w:p w14:paraId="130C4BDC" w14:textId="77777777" w:rsidR="00323A75" w:rsidRPr="0055417A" w:rsidRDefault="00323A75" w:rsidP="0055417A">
      <w:pPr>
        <w:pStyle w:val="ListParagraph"/>
        <w:spacing w:after="0"/>
        <w:jc w:val="both"/>
        <w:rPr>
          <w:rFonts w:ascii="Times New Roman" w:hAnsi="Times New Roman" w:cs="Times New Roman"/>
          <w:sz w:val="24"/>
          <w:szCs w:val="24"/>
        </w:rPr>
      </w:pPr>
    </w:p>
    <w:p w14:paraId="59C6DFA5" w14:textId="77777777" w:rsidR="00323A75"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Fracture Mechanics</w:t>
      </w:r>
    </w:p>
    <w:p w14:paraId="361D35AE" w14:textId="7E4C3EEE" w:rsidR="008D4BFE" w:rsidRPr="0055417A" w:rsidRDefault="00323A75" w:rsidP="0055417A">
      <w:pPr>
        <w:spacing w:after="0"/>
        <w:jc w:val="both"/>
        <w:rPr>
          <w:rFonts w:ascii="Times New Roman" w:hAnsi="Times New Roman" w:cs="Times New Roman"/>
          <w:sz w:val="24"/>
          <w:szCs w:val="24"/>
        </w:rPr>
      </w:pPr>
      <w:r w:rsidRPr="0055417A">
        <w:rPr>
          <w:rFonts w:ascii="Times New Roman" w:hAnsi="Times New Roman" w:cs="Times New Roman"/>
          <w:sz w:val="24"/>
          <w:szCs w:val="24"/>
        </w:rPr>
        <w:t>Theoretical Fracture Strength</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π</m:t>
            </m:r>
          </m:den>
        </m:f>
      </m:oMath>
      <w:r w:rsidRPr="0055417A">
        <w:rPr>
          <w:rFonts w:ascii="Times New Roman" w:eastAsiaTheme="minorEastAsia" w:hAnsi="Times New Roman" w:cs="Times New Roman"/>
          <w:sz w:val="24"/>
          <w:szCs w:val="24"/>
        </w:rPr>
        <w:t xml:space="preserve">  where E is the modulus which is vastly different from the experimentally observed ones</w:t>
      </w:r>
    </w:p>
    <w:bookmarkEnd w:id="1"/>
    <w:p w14:paraId="03C33178" w14:textId="77777777" w:rsidR="00323A75" w:rsidRPr="0055417A" w:rsidRDefault="00323A75" w:rsidP="0055417A">
      <w:pPr>
        <w:jc w:val="both"/>
        <w:rPr>
          <w:rFonts w:ascii="Times New Roman" w:hAnsi="Times New Roman" w:cs="Times New Roman"/>
          <w:b/>
          <w:bCs/>
          <w:sz w:val="24"/>
          <w:szCs w:val="24"/>
        </w:rPr>
      </w:pPr>
      <w:r w:rsidRPr="0055417A">
        <w:rPr>
          <w:rFonts w:ascii="Times New Roman" w:hAnsi="Times New Roman" w:cs="Times New Roman"/>
          <w:b/>
          <w:bCs/>
          <w:sz w:val="24"/>
          <w:szCs w:val="24"/>
        </w:rPr>
        <w:t>Griffith’s theory and its modification</w:t>
      </w:r>
    </w:p>
    <w:p w14:paraId="724D8475" w14:textId="5BDED3F6" w:rsidR="00323A75" w:rsidRPr="0055417A" w:rsidRDefault="00323A75" w:rsidP="0055417A">
      <w:pPr>
        <w:jc w:val="both"/>
        <w:rPr>
          <w:rFonts w:ascii="Times New Roman" w:hAnsi="Times New Roman" w:cs="Times New Roman"/>
          <w:sz w:val="24"/>
          <w:szCs w:val="24"/>
        </w:rPr>
      </w:pPr>
      <w:r w:rsidRPr="0055417A">
        <w:rPr>
          <w:rFonts w:ascii="Times New Roman" w:hAnsi="Times New Roman" w:cs="Times New Roman"/>
          <w:sz w:val="24"/>
          <w:szCs w:val="24"/>
        </w:rPr>
        <w:t xml:space="preserve">According to Griffith, materials always have </w:t>
      </w:r>
      <w:r w:rsidR="008D4BFE" w:rsidRPr="0055417A">
        <w:rPr>
          <w:rFonts w:ascii="Times New Roman" w:hAnsi="Times New Roman" w:cs="Times New Roman"/>
          <w:sz w:val="24"/>
          <w:szCs w:val="24"/>
        </w:rPr>
        <w:t>pre-existing</w:t>
      </w:r>
      <w:r w:rsidRPr="0055417A">
        <w:rPr>
          <w:rFonts w:ascii="Times New Roman" w:hAnsi="Times New Roman" w:cs="Times New Roman"/>
          <w:sz w:val="24"/>
          <w:szCs w:val="24"/>
        </w:rPr>
        <w:t xml:space="preserve"> cracks. He mainly considered glass for his work. He considered a </w:t>
      </w:r>
      <w:r w:rsidR="008D4BFE" w:rsidRPr="0055417A">
        <w:rPr>
          <w:rFonts w:ascii="Times New Roman" w:hAnsi="Times New Roman" w:cs="Times New Roman"/>
          <w:sz w:val="24"/>
          <w:szCs w:val="24"/>
        </w:rPr>
        <w:t>large</w:t>
      </w:r>
      <w:r w:rsidRPr="0055417A">
        <w:rPr>
          <w:rFonts w:ascii="Times New Roman" w:hAnsi="Times New Roman" w:cs="Times New Roman"/>
          <w:sz w:val="24"/>
          <w:szCs w:val="24"/>
        </w:rPr>
        <w:t xml:space="preserve"> plate with a central crack </w:t>
      </w:r>
      <w:r w:rsidR="008D4BFE" w:rsidRPr="0055417A">
        <w:rPr>
          <w:rFonts w:ascii="Times New Roman" w:hAnsi="Times New Roman" w:cs="Times New Roman"/>
          <w:sz w:val="24"/>
          <w:szCs w:val="24"/>
        </w:rPr>
        <w:t>under</w:t>
      </w:r>
      <w:r w:rsidRPr="0055417A">
        <w:rPr>
          <w:rFonts w:ascii="Times New Roman" w:hAnsi="Times New Roman" w:cs="Times New Roman"/>
          <w:sz w:val="24"/>
          <w:szCs w:val="24"/>
        </w:rPr>
        <w:t xml:space="preserve"> a remote stress and calculated the change in energy with crack size.</w:t>
      </w:r>
    </w:p>
    <w:p w14:paraId="4AB2E82C" w14:textId="77777777" w:rsidR="00323A75" w:rsidRPr="0055417A" w:rsidRDefault="00323A75" w:rsidP="0055417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2Eγ</m:t>
                  </m:r>
                </m:num>
                <m:den>
                  <m:r>
                    <w:rPr>
                      <w:rFonts w:ascii="Cambria Math" w:eastAsiaTheme="minorEastAsia" w:hAnsi="Cambria Math" w:cs="Times New Roman"/>
                      <w:sz w:val="24"/>
                      <w:szCs w:val="24"/>
                    </w:rPr>
                    <m:t>πa</m:t>
                  </m:r>
                </m:den>
              </m:f>
            </m:e>
          </m:rad>
        </m:oMath>
      </m:oMathPara>
    </w:p>
    <w:p w14:paraId="4C81CE94"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This is Griffiths criterion. It means that a pre-existing crack of size greater than 2a will grow  spontaneously till the above equation is satisfied.</w:t>
      </w:r>
    </w:p>
    <w:p w14:paraId="4C5E7CE3" w14:textId="77777777" w:rsidR="00323A75" w:rsidRPr="0055417A" w:rsidRDefault="00323A75" w:rsidP="0055417A">
      <w:pPr>
        <w:jc w:val="both"/>
        <w:rPr>
          <w:rFonts w:ascii="Times New Roman" w:eastAsiaTheme="minorEastAsia" w:hAnsi="Times New Roman" w:cs="Times New Roman"/>
          <w:sz w:val="24"/>
          <w:szCs w:val="24"/>
        </w:rPr>
      </w:pPr>
      <w:proofErr w:type="spellStart"/>
      <w:r w:rsidRPr="0055417A">
        <w:rPr>
          <w:rFonts w:ascii="Times New Roman" w:eastAsiaTheme="minorEastAsia" w:hAnsi="Times New Roman" w:cs="Times New Roman"/>
          <w:sz w:val="24"/>
          <w:szCs w:val="24"/>
        </w:rPr>
        <w:t>Orowan’s</w:t>
      </w:r>
      <w:proofErr w:type="spellEnd"/>
      <w:r w:rsidRPr="0055417A">
        <w:rPr>
          <w:rFonts w:ascii="Times New Roman" w:eastAsiaTheme="minorEastAsia" w:hAnsi="Times New Roman" w:cs="Times New Roman"/>
          <w:sz w:val="24"/>
          <w:szCs w:val="24"/>
        </w:rPr>
        <w:t xml:space="preserve"> modification</w:t>
      </w:r>
    </w:p>
    <w:p w14:paraId="5FE9F22B"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For metals </w:t>
      </w:r>
      <w:proofErr w:type="spellStart"/>
      <w:r w:rsidRPr="0055417A">
        <w:rPr>
          <w:rFonts w:ascii="Times New Roman" w:eastAsiaTheme="minorEastAsia" w:hAnsi="Times New Roman" w:cs="Times New Roman"/>
          <w:sz w:val="24"/>
          <w:szCs w:val="24"/>
        </w:rPr>
        <w:t>Orowan</w:t>
      </w:r>
      <w:proofErr w:type="spellEnd"/>
      <w:r w:rsidRPr="0055417A">
        <w:rPr>
          <w:rFonts w:ascii="Times New Roman" w:eastAsiaTheme="minorEastAsia" w:hAnsi="Times New Roman" w:cs="Times New Roman"/>
          <w:sz w:val="24"/>
          <w:szCs w:val="24"/>
        </w:rPr>
        <w:t xml:space="preserve"> proposed that the energy used for producing new surface by fracture is not the surface energy </w:t>
      </w:r>
      <m:oMath>
        <m:r>
          <w:rPr>
            <w:rFonts w:ascii="Cambria Math" w:eastAsiaTheme="minorEastAsia" w:hAnsi="Cambria Math" w:cs="Times New Roman"/>
            <w:sz w:val="24"/>
            <w:szCs w:val="24"/>
          </w:rPr>
          <m:t>γ</m:t>
        </m:r>
      </m:oMath>
      <w:r w:rsidRPr="0055417A">
        <w:rPr>
          <w:rFonts w:ascii="Times New Roman" w:eastAsiaTheme="minorEastAsia" w:hAnsi="Times New Roman" w:cs="Times New Roman"/>
          <w:sz w:val="24"/>
          <w:szCs w:val="24"/>
        </w:rPr>
        <w:t xml:space="preserve">, but the plastic deformation is also to be taken in account. The griffith’s equation is thus modified to </w:t>
      </w:r>
    </w:p>
    <w:p w14:paraId="2CFC566E" w14:textId="77777777" w:rsidR="00323A75" w:rsidRPr="0055417A" w:rsidRDefault="00323A75" w:rsidP="0055417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πa</m:t>
                  </m:r>
                </m:den>
              </m:f>
            </m:e>
          </m:rad>
        </m:oMath>
      </m:oMathPara>
    </w:p>
    <w:p w14:paraId="678C88A2" w14:textId="77777777" w:rsidR="00323A75" w:rsidRPr="0055417A" w:rsidRDefault="00323A75" w:rsidP="0055417A">
      <w:pPr>
        <w:jc w:val="both"/>
        <w:rPr>
          <w:rFonts w:ascii="Times New Roman" w:eastAsiaTheme="minorEastAsia" w:hAnsi="Times New Roman" w:cs="Times New Roman"/>
          <w:sz w:val="24"/>
          <w:szCs w:val="24"/>
        </w:rPr>
      </w:pPr>
      <w:r w:rsidRPr="0055417A">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c</m:t>
            </m:r>
          </m:sub>
        </m:sSub>
      </m:oMath>
      <w:r w:rsidRPr="0055417A">
        <w:rPr>
          <w:rFonts w:ascii="Times New Roman" w:eastAsiaTheme="minorEastAsia" w:hAnsi="Times New Roman" w:cs="Times New Roman"/>
          <w:sz w:val="24"/>
          <w:szCs w:val="24"/>
        </w:rPr>
        <w:t xml:space="preserve"> includes the plastic work in generating fracture surface.</w:t>
      </w:r>
    </w:p>
    <w:p w14:paraId="1562A46B" w14:textId="77777777" w:rsidR="00323A75" w:rsidRPr="0055417A" w:rsidRDefault="00323A75" w:rsidP="0055417A">
      <w:pPr>
        <w:jc w:val="both"/>
        <w:rPr>
          <w:rFonts w:ascii="Times New Roman" w:eastAsiaTheme="minorEastAsia" w:hAnsi="Times New Roman" w:cs="Times New Roman"/>
          <w:sz w:val="24"/>
          <w:szCs w:val="24"/>
        </w:rPr>
      </w:pPr>
    </w:p>
    <w:sectPr w:rsidR="00323A75" w:rsidRPr="00554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4165F"/>
    <w:multiLevelType w:val="hybridMultilevel"/>
    <w:tmpl w:val="7C88F166"/>
    <w:lvl w:ilvl="0" w:tplc="67140B52">
      <w:start w:val="1"/>
      <w:numFmt w:val="decimal"/>
      <w:lvlText w:val="%1."/>
      <w:lvlJc w:val="left"/>
      <w:pPr>
        <w:ind w:left="644"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66113"/>
    <w:multiLevelType w:val="hybridMultilevel"/>
    <w:tmpl w:val="5A88AE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F051A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5E25B6"/>
    <w:multiLevelType w:val="hybridMultilevel"/>
    <w:tmpl w:val="7C88F166"/>
    <w:lvl w:ilvl="0" w:tplc="67140B52">
      <w:start w:val="1"/>
      <w:numFmt w:val="decimal"/>
      <w:lvlText w:val="%1."/>
      <w:lvlJc w:val="left"/>
      <w:pPr>
        <w:ind w:left="644"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94A70"/>
    <w:multiLevelType w:val="hybridMultilevel"/>
    <w:tmpl w:val="7C88F166"/>
    <w:lvl w:ilvl="0" w:tplc="67140B52">
      <w:start w:val="1"/>
      <w:numFmt w:val="decimal"/>
      <w:lvlText w:val="%1."/>
      <w:lvlJc w:val="left"/>
      <w:pPr>
        <w:ind w:left="644"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845F2"/>
    <w:multiLevelType w:val="hybridMultilevel"/>
    <w:tmpl w:val="26DE96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A874E5"/>
    <w:multiLevelType w:val="hybridMultilevel"/>
    <w:tmpl w:val="7C88F166"/>
    <w:lvl w:ilvl="0" w:tplc="67140B52">
      <w:start w:val="1"/>
      <w:numFmt w:val="decimal"/>
      <w:lvlText w:val="%1."/>
      <w:lvlJc w:val="left"/>
      <w:pPr>
        <w:ind w:left="644"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B0EB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A3224D"/>
    <w:multiLevelType w:val="hybridMultilevel"/>
    <w:tmpl w:val="151A0A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24E6DC0"/>
    <w:multiLevelType w:val="hybridMultilevel"/>
    <w:tmpl w:val="7C88F166"/>
    <w:lvl w:ilvl="0" w:tplc="67140B52">
      <w:start w:val="1"/>
      <w:numFmt w:val="decimal"/>
      <w:lvlText w:val="%1."/>
      <w:lvlJc w:val="left"/>
      <w:pPr>
        <w:ind w:left="644"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5"/>
  </w:num>
  <w:num w:numId="5">
    <w:abstractNumId w:val="1"/>
  </w:num>
  <w:num w:numId="6">
    <w:abstractNumId w:val="4"/>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MjIxNDY2tDAzNjNT0lEKTi0uzszPAykwrgUAtUUtKSwAAAA="/>
  </w:docVars>
  <w:rsids>
    <w:rsidRoot w:val="00F77246"/>
    <w:rsid w:val="00323A75"/>
    <w:rsid w:val="0055417A"/>
    <w:rsid w:val="00817347"/>
    <w:rsid w:val="008D4BFE"/>
    <w:rsid w:val="00F53051"/>
    <w:rsid w:val="00F772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3DB8"/>
  <w15:chartTrackingRefBased/>
  <w15:docId w15:val="{66E776EF-6FBF-4D4D-BAFF-75F2273D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23A75"/>
    <w:pPr>
      <w:ind w:left="720"/>
      <w:contextualSpacing/>
    </w:pPr>
  </w:style>
  <w:style w:type="table" w:styleId="TableGrid">
    <w:name w:val="Table Grid"/>
    <w:basedOn w:val="TableNormal"/>
    <w:uiPriority w:val="39"/>
    <w:rsid w:val="0032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 muzaffar</dc:creator>
  <cp:keywords/>
  <dc:description/>
  <cp:lastModifiedBy>aravi muzaffar</cp:lastModifiedBy>
  <cp:revision>5</cp:revision>
  <cp:lastPrinted>2020-03-30T06:29:00Z</cp:lastPrinted>
  <dcterms:created xsi:type="dcterms:W3CDTF">2020-03-30T06:13:00Z</dcterms:created>
  <dcterms:modified xsi:type="dcterms:W3CDTF">2020-03-30T06:42:00Z</dcterms:modified>
</cp:coreProperties>
</file>